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1C9C6" w14:textId="6EED1327" w:rsidR="00FA42BD" w:rsidRPr="000A2533" w:rsidRDefault="000F352E" w:rsidP="001A1A54">
      <w:pPr>
        <w:spacing w:before="60"/>
        <w:ind w:left="1985" w:hanging="1985"/>
        <w:rPr>
          <w:rFonts w:ascii="Arial" w:hAnsi="Arial" w:cs="Arial"/>
          <w:bCs/>
          <w:sz w:val="24"/>
        </w:rPr>
      </w:pPr>
      <w:bookmarkStart w:id="0" w:name="_Hlk114577147"/>
      <w:bookmarkStart w:id="1" w:name="_Hlk523813560"/>
      <w:bookmarkStart w:id="2" w:name="_Hlk523895338"/>
      <w:bookmarkStart w:id="3" w:name="_Hlk511993747"/>
      <w:bookmarkStart w:id="4" w:name="_Hlk514069943"/>
      <w:bookmarkStart w:id="5" w:name="_Hlk511637923"/>
      <w:bookmarkStart w:id="6" w:name="OLE_LINK5"/>
      <w:bookmarkEnd w:id="0"/>
      <w:r w:rsidRPr="000A2533">
        <w:rPr>
          <w:rFonts w:ascii="Arial" w:hAnsi="Arial" w:cs="Arial"/>
          <w:bCs/>
          <w:sz w:val="24"/>
        </w:rPr>
        <w:t>Stavba:</w:t>
      </w:r>
      <w:r w:rsidRPr="000A2533">
        <w:rPr>
          <w:rFonts w:ascii="Arial" w:hAnsi="Arial" w:cs="Arial"/>
          <w:bCs/>
          <w:sz w:val="24"/>
        </w:rPr>
        <w:tab/>
      </w:r>
      <w:bookmarkEnd w:id="1"/>
      <w:bookmarkEnd w:id="2"/>
      <w:r w:rsidR="00DF140B" w:rsidRPr="000A2533">
        <w:rPr>
          <w:rFonts w:ascii="Arial" w:hAnsi="Arial" w:cs="Arial"/>
          <w:bCs/>
          <w:sz w:val="24"/>
        </w:rPr>
        <w:t>Multifunkční hřiště obce Velké Losiny</w:t>
      </w:r>
    </w:p>
    <w:p w14:paraId="464689A5" w14:textId="77777777" w:rsidR="00FA42BD" w:rsidRPr="000A2533" w:rsidRDefault="00FA42BD" w:rsidP="001A1A54">
      <w:pPr>
        <w:tabs>
          <w:tab w:val="left" w:pos="-4140"/>
        </w:tabs>
        <w:spacing w:before="0"/>
        <w:ind w:left="1985" w:hanging="1985"/>
        <w:rPr>
          <w:rFonts w:ascii="Arial" w:hAnsi="Arial" w:cs="Arial"/>
          <w:bCs/>
          <w:sz w:val="24"/>
        </w:rPr>
      </w:pPr>
    </w:p>
    <w:p w14:paraId="1B0E33C5" w14:textId="77777777" w:rsidR="00DF140B" w:rsidRPr="000A2533" w:rsidRDefault="000F352E" w:rsidP="001A1A54">
      <w:pPr>
        <w:ind w:left="1985" w:hanging="1985"/>
        <w:rPr>
          <w:rFonts w:ascii="Arial" w:hAnsi="Arial" w:cs="Arial"/>
          <w:bCs/>
          <w:sz w:val="24"/>
        </w:rPr>
      </w:pPr>
      <w:r w:rsidRPr="000A2533">
        <w:rPr>
          <w:rFonts w:ascii="Arial" w:hAnsi="Arial" w:cs="Arial"/>
          <w:bCs/>
          <w:sz w:val="24"/>
        </w:rPr>
        <w:t>Investor:</w:t>
      </w:r>
      <w:r w:rsidRPr="000A2533">
        <w:rPr>
          <w:rFonts w:ascii="Arial" w:hAnsi="Arial" w:cs="Arial"/>
          <w:bCs/>
          <w:sz w:val="24"/>
        </w:rPr>
        <w:tab/>
      </w:r>
      <w:r w:rsidR="00DF140B" w:rsidRPr="000A2533">
        <w:rPr>
          <w:rFonts w:ascii="Arial" w:hAnsi="Arial" w:cs="Arial"/>
          <w:sz w:val="24"/>
        </w:rPr>
        <w:t>Obec Velké Losiny, Rudé armády 321, 788 15 Velké Losiny</w:t>
      </w:r>
    </w:p>
    <w:p w14:paraId="7B9847E0" w14:textId="0AE4DC85" w:rsidR="009C5ED3" w:rsidRPr="000A2533" w:rsidRDefault="009C5ED3" w:rsidP="00FD23F8">
      <w:pPr>
        <w:tabs>
          <w:tab w:val="left" w:pos="2127"/>
        </w:tabs>
        <w:spacing w:before="60"/>
        <w:ind w:firstLine="0"/>
        <w:rPr>
          <w:rFonts w:ascii="Arial" w:hAnsi="Arial" w:cs="Arial"/>
          <w:bCs/>
          <w:sz w:val="24"/>
        </w:rPr>
      </w:pPr>
    </w:p>
    <w:bookmarkEnd w:id="3"/>
    <w:bookmarkEnd w:id="4"/>
    <w:p w14:paraId="1C0A6054" w14:textId="77777777" w:rsidR="000C5B73" w:rsidRPr="000A2533" w:rsidRDefault="000C5B73" w:rsidP="009C780D">
      <w:pPr>
        <w:tabs>
          <w:tab w:val="right" w:pos="-1701"/>
          <w:tab w:val="right" w:pos="-426"/>
          <w:tab w:val="left" w:pos="567"/>
          <w:tab w:val="left" w:pos="2552"/>
        </w:tabs>
        <w:rPr>
          <w:rFonts w:ascii="Arial" w:hAnsi="Arial" w:cs="Arial"/>
          <w:bCs/>
        </w:rPr>
      </w:pPr>
    </w:p>
    <w:p w14:paraId="551E250C" w14:textId="77777777" w:rsidR="009C780D" w:rsidRPr="000A2533" w:rsidRDefault="009C780D" w:rsidP="009C780D">
      <w:pPr>
        <w:tabs>
          <w:tab w:val="right" w:pos="-1701"/>
          <w:tab w:val="right" w:pos="-426"/>
          <w:tab w:val="left" w:pos="567"/>
          <w:tab w:val="left" w:pos="2552"/>
        </w:tabs>
        <w:rPr>
          <w:rFonts w:ascii="Arial" w:hAnsi="Arial" w:cs="Arial"/>
          <w:bCs/>
        </w:rPr>
      </w:pPr>
    </w:p>
    <w:p w14:paraId="00800F7C" w14:textId="77777777" w:rsidR="009C780D" w:rsidRPr="000A2533" w:rsidRDefault="009C780D" w:rsidP="009C780D">
      <w:pPr>
        <w:tabs>
          <w:tab w:val="right" w:pos="-1701"/>
          <w:tab w:val="right" w:pos="-426"/>
          <w:tab w:val="left" w:pos="567"/>
          <w:tab w:val="left" w:pos="2552"/>
        </w:tabs>
        <w:rPr>
          <w:rFonts w:ascii="Arial" w:hAnsi="Arial" w:cs="Arial"/>
          <w:bCs/>
        </w:rPr>
      </w:pPr>
    </w:p>
    <w:p w14:paraId="4BDEBE85" w14:textId="77777777" w:rsidR="009C780D" w:rsidRPr="000A2533" w:rsidRDefault="009C780D" w:rsidP="009C780D">
      <w:pPr>
        <w:tabs>
          <w:tab w:val="right" w:pos="-1701"/>
          <w:tab w:val="right" w:pos="-426"/>
          <w:tab w:val="left" w:pos="567"/>
          <w:tab w:val="left" w:pos="2552"/>
        </w:tabs>
        <w:rPr>
          <w:rFonts w:ascii="Arial" w:hAnsi="Arial" w:cs="Arial"/>
          <w:bCs/>
        </w:rPr>
      </w:pPr>
    </w:p>
    <w:p w14:paraId="311DE98B" w14:textId="77777777" w:rsidR="002254D9" w:rsidRPr="000A2533" w:rsidRDefault="002254D9" w:rsidP="009C780D">
      <w:pPr>
        <w:tabs>
          <w:tab w:val="right" w:pos="-1701"/>
          <w:tab w:val="right" w:pos="-426"/>
          <w:tab w:val="left" w:pos="567"/>
          <w:tab w:val="left" w:pos="2552"/>
        </w:tabs>
        <w:rPr>
          <w:rFonts w:ascii="Arial" w:hAnsi="Arial" w:cs="Arial"/>
          <w:bCs/>
        </w:rPr>
      </w:pPr>
    </w:p>
    <w:p w14:paraId="63954120" w14:textId="63593432" w:rsidR="009C780D" w:rsidRPr="000A2533" w:rsidRDefault="009C780D" w:rsidP="009C780D">
      <w:pPr>
        <w:tabs>
          <w:tab w:val="right" w:pos="-1701"/>
          <w:tab w:val="right" w:pos="-426"/>
          <w:tab w:val="left" w:pos="567"/>
          <w:tab w:val="left" w:pos="2552"/>
        </w:tabs>
        <w:rPr>
          <w:rFonts w:ascii="Arial" w:hAnsi="Arial" w:cs="Arial"/>
          <w:bCs/>
        </w:rPr>
      </w:pPr>
    </w:p>
    <w:p w14:paraId="703456AD" w14:textId="6D0B778B" w:rsidR="00CD4E86" w:rsidRPr="000A2533" w:rsidRDefault="00CD4E86" w:rsidP="009C780D">
      <w:pPr>
        <w:tabs>
          <w:tab w:val="right" w:pos="-1701"/>
          <w:tab w:val="right" w:pos="-426"/>
          <w:tab w:val="left" w:pos="567"/>
          <w:tab w:val="left" w:pos="2552"/>
        </w:tabs>
        <w:rPr>
          <w:rFonts w:ascii="Arial" w:hAnsi="Arial" w:cs="Arial"/>
          <w:bCs/>
        </w:rPr>
      </w:pPr>
    </w:p>
    <w:p w14:paraId="6BF605A8" w14:textId="77777777" w:rsidR="00CD4E86" w:rsidRPr="000A2533" w:rsidRDefault="00CD4E86" w:rsidP="009C780D">
      <w:pPr>
        <w:tabs>
          <w:tab w:val="right" w:pos="-1701"/>
          <w:tab w:val="right" w:pos="-426"/>
          <w:tab w:val="left" w:pos="567"/>
          <w:tab w:val="left" w:pos="2552"/>
        </w:tabs>
        <w:rPr>
          <w:rFonts w:ascii="Arial" w:hAnsi="Arial" w:cs="Arial"/>
          <w:bCs/>
        </w:rPr>
      </w:pPr>
    </w:p>
    <w:p w14:paraId="6FF05B56" w14:textId="77777777" w:rsidR="009C780D" w:rsidRPr="000A2533" w:rsidRDefault="009C780D" w:rsidP="009C780D">
      <w:pPr>
        <w:tabs>
          <w:tab w:val="right" w:pos="-1701"/>
          <w:tab w:val="right" w:pos="-426"/>
          <w:tab w:val="left" w:pos="567"/>
          <w:tab w:val="left" w:pos="2552"/>
        </w:tabs>
        <w:rPr>
          <w:rFonts w:ascii="Arial" w:hAnsi="Arial" w:cs="Arial"/>
          <w:bCs/>
        </w:rPr>
      </w:pPr>
    </w:p>
    <w:p w14:paraId="72ECF5F7" w14:textId="77777777" w:rsidR="000C5B73" w:rsidRPr="000A2533" w:rsidRDefault="000C5B73" w:rsidP="009C780D">
      <w:pPr>
        <w:tabs>
          <w:tab w:val="right" w:pos="-1701"/>
          <w:tab w:val="right" w:pos="-426"/>
          <w:tab w:val="left" w:pos="567"/>
          <w:tab w:val="left" w:pos="2552"/>
        </w:tabs>
        <w:rPr>
          <w:rFonts w:ascii="Arial" w:hAnsi="Arial" w:cs="Arial"/>
          <w:bCs/>
        </w:rPr>
      </w:pPr>
    </w:p>
    <w:bookmarkEnd w:id="5"/>
    <w:p w14:paraId="07A4EB29" w14:textId="77777777" w:rsidR="000C5B73" w:rsidRPr="000A2533" w:rsidRDefault="000C5B73" w:rsidP="00063A37">
      <w:pPr>
        <w:ind w:firstLine="0"/>
        <w:jc w:val="center"/>
        <w:rPr>
          <w:rFonts w:ascii="Arial" w:hAnsi="Arial" w:cs="Arial"/>
          <w:bCs/>
          <w:sz w:val="52"/>
          <w:szCs w:val="52"/>
        </w:rPr>
      </w:pPr>
      <w:r w:rsidRPr="000A2533">
        <w:rPr>
          <w:rFonts w:ascii="Arial" w:hAnsi="Arial" w:cs="Arial"/>
          <w:bCs/>
          <w:sz w:val="52"/>
          <w:szCs w:val="52"/>
        </w:rPr>
        <w:t>B. SOUHRNNÁ TECHNICKÁ ZPRÁVA</w:t>
      </w:r>
    </w:p>
    <w:p w14:paraId="5CDE430F" w14:textId="77777777" w:rsidR="00A140AC" w:rsidRPr="000A2533" w:rsidRDefault="00A140AC" w:rsidP="00063A37">
      <w:pPr>
        <w:ind w:firstLine="0"/>
        <w:jc w:val="center"/>
        <w:rPr>
          <w:rFonts w:ascii="Arial" w:hAnsi="Arial" w:cs="Arial"/>
          <w:bCs/>
          <w:sz w:val="20"/>
          <w:szCs w:val="20"/>
        </w:rPr>
      </w:pPr>
    </w:p>
    <w:p w14:paraId="4ECABE3B" w14:textId="79A0AE10" w:rsidR="00995A9C" w:rsidRPr="000A2533" w:rsidRDefault="00995A9C" w:rsidP="00995A9C">
      <w:pPr>
        <w:ind w:firstLine="0"/>
        <w:jc w:val="center"/>
        <w:rPr>
          <w:rFonts w:ascii="Arial" w:hAnsi="Arial" w:cs="Arial"/>
          <w:bCs/>
          <w:caps/>
          <w:sz w:val="32"/>
          <w:szCs w:val="32"/>
        </w:rPr>
      </w:pPr>
      <w:r w:rsidRPr="000A2533">
        <w:rPr>
          <w:rFonts w:ascii="Arial" w:hAnsi="Arial" w:cs="Arial"/>
          <w:bCs/>
          <w:caps/>
          <w:sz w:val="32"/>
          <w:szCs w:val="32"/>
        </w:rPr>
        <w:t xml:space="preserve">DOKUMENTACE </w:t>
      </w:r>
      <w:r w:rsidR="009D5BFD" w:rsidRPr="000A2533">
        <w:rPr>
          <w:rFonts w:ascii="Arial" w:hAnsi="Arial" w:cs="Arial"/>
          <w:bCs/>
          <w:caps/>
          <w:sz w:val="32"/>
          <w:szCs w:val="32"/>
        </w:rPr>
        <w:t>PRO PROVÁDĚ</w:t>
      </w:r>
      <w:r w:rsidR="00B90327" w:rsidRPr="000A2533">
        <w:rPr>
          <w:rFonts w:ascii="Arial" w:hAnsi="Arial" w:cs="Arial"/>
          <w:bCs/>
          <w:caps/>
          <w:sz w:val="32"/>
          <w:szCs w:val="32"/>
        </w:rPr>
        <w:t>ní stavby</w:t>
      </w:r>
    </w:p>
    <w:p w14:paraId="2CF8B069" w14:textId="77777777" w:rsidR="009C780D" w:rsidRPr="000A2533" w:rsidRDefault="009C780D" w:rsidP="00F763F3">
      <w:pPr>
        <w:tabs>
          <w:tab w:val="right" w:pos="-1701"/>
          <w:tab w:val="right" w:pos="-426"/>
          <w:tab w:val="left" w:pos="567"/>
          <w:tab w:val="left" w:pos="2552"/>
        </w:tabs>
        <w:rPr>
          <w:rFonts w:ascii="Arial" w:hAnsi="Arial" w:cs="Arial"/>
          <w:bCs/>
        </w:rPr>
      </w:pPr>
    </w:p>
    <w:p w14:paraId="5B946816" w14:textId="77777777" w:rsidR="00B81775" w:rsidRPr="000A2533" w:rsidRDefault="00B81775" w:rsidP="00F763F3">
      <w:pPr>
        <w:tabs>
          <w:tab w:val="right" w:pos="-1701"/>
          <w:tab w:val="right" w:pos="-426"/>
          <w:tab w:val="left" w:pos="567"/>
          <w:tab w:val="left" w:pos="2552"/>
        </w:tabs>
        <w:rPr>
          <w:rFonts w:ascii="Arial" w:hAnsi="Arial" w:cs="Arial"/>
          <w:bCs/>
        </w:rPr>
      </w:pPr>
    </w:p>
    <w:p w14:paraId="6769F9D1" w14:textId="77777777" w:rsidR="00CB152C" w:rsidRPr="000A2533" w:rsidRDefault="00CB152C" w:rsidP="00F763F3">
      <w:pPr>
        <w:tabs>
          <w:tab w:val="right" w:pos="-1701"/>
          <w:tab w:val="right" w:pos="-426"/>
          <w:tab w:val="left" w:pos="567"/>
          <w:tab w:val="left" w:pos="2552"/>
        </w:tabs>
        <w:rPr>
          <w:rFonts w:ascii="Arial" w:hAnsi="Arial" w:cs="Arial"/>
          <w:bCs/>
        </w:rPr>
      </w:pPr>
    </w:p>
    <w:p w14:paraId="67A1C15B" w14:textId="653CAA2C" w:rsidR="00E71FD9" w:rsidRPr="000A2533" w:rsidRDefault="00E71FD9" w:rsidP="00F763F3">
      <w:pPr>
        <w:tabs>
          <w:tab w:val="right" w:pos="-1701"/>
          <w:tab w:val="right" w:pos="-426"/>
          <w:tab w:val="left" w:pos="567"/>
          <w:tab w:val="left" w:pos="2552"/>
        </w:tabs>
        <w:rPr>
          <w:rFonts w:ascii="Arial" w:hAnsi="Arial" w:cs="Arial"/>
          <w:bCs/>
        </w:rPr>
      </w:pPr>
    </w:p>
    <w:p w14:paraId="60C5603A" w14:textId="5843E91A" w:rsidR="00063A37" w:rsidRPr="000A2533" w:rsidRDefault="00063A37" w:rsidP="00845535">
      <w:pPr>
        <w:tabs>
          <w:tab w:val="right" w:pos="-1701"/>
          <w:tab w:val="right" w:pos="-426"/>
          <w:tab w:val="left" w:pos="567"/>
          <w:tab w:val="left" w:pos="2552"/>
        </w:tabs>
        <w:ind w:firstLine="0"/>
        <w:rPr>
          <w:rFonts w:ascii="Arial" w:hAnsi="Arial" w:cs="Arial"/>
          <w:bCs/>
        </w:rPr>
      </w:pPr>
    </w:p>
    <w:p w14:paraId="40527A04" w14:textId="371FB0B0" w:rsidR="00CD4E86" w:rsidRPr="000A2533" w:rsidRDefault="00CD4E86" w:rsidP="00845535">
      <w:pPr>
        <w:tabs>
          <w:tab w:val="right" w:pos="-1701"/>
          <w:tab w:val="right" w:pos="-426"/>
          <w:tab w:val="left" w:pos="567"/>
          <w:tab w:val="left" w:pos="2552"/>
        </w:tabs>
        <w:ind w:firstLine="0"/>
        <w:rPr>
          <w:rFonts w:ascii="Arial" w:hAnsi="Arial" w:cs="Arial"/>
          <w:bCs/>
        </w:rPr>
      </w:pPr>
    </w:p>
    <w:p w14:paraId="55CA237B" w14:textId="46C013D4" w:rsidR="00CD4E86" w:rsidRPr="000A2533" w:rsidRDefault="00CD4E86" w:rsidP="00845535">
      <w:pPr>
        <w:tabs>
          <w:tab w:val="right" w:pos="-1701"/>
          <w:tab w:val="right" w:pos="-426"/>
          <w:tab w:val="left" w:pos="567"/>
          <w:tab w:val="left" w:pos="2552"/>
        </w:tabs>
        <w:ind w:firstLine="0"/>
        <w:rPr>
          <w:rFonts w:ascii="Arial" w:hAnsi="Arial" w:cs="Arial"/>
          <w:bCs/>
        </w:rPr>
      </w:pPr>
    </w:p>
    <w:p w14:paraId="51C5864E" w14:textId="21BE3375" w:rsidR="00CD4E86" w:rsidRPr="000A2533" w:rsidRDefault="00CD4E86" w:rsidP="00845535">
      <w:pPr>
        <w:tabs>
          <w:tab w:val="right" w:pos="-1701"/>
          <w:tab w:val="right" w:pos="-426"/>
          <w:tab w:val="left" w:pos="567"/>
          <w:tab w:val="left" w:pos="2552"/>
        </w:tabs>
        <w:ind w:firstLine="0"/>
        <w:rPr>
          <w:rFonts w:ascii="Arial" w:hAnsi="Arial" w:cs="Arial"/>
          <w:bCs/>
        </w:rPr>
      </w:pPr>
    </w:p>
    <w:p w14:paraId="18C8D02B" w14:textId="6AE6D217" w:rsidR="00CD4E86" w:rsidRPr="000A2533" w:rsidRDefault="00CD4E86" w:rsidP="00845535">
      <w:pPr>
        <w:tabs>
          <w:tab w:val="right" w:pos="-1701"/>
          <w:tab w:val="right" w:pos="-426"/>
          <w:tab w:val="left" w:pos="567"/>
          <w:tab w:val="left" w:pos="2552"/>
        </w:tabs>
        <w:ind w:firstLine="0"/>
        <w:rPr>
          <w:rFonts w:ascii="Arial" w:hAnsi="Arial" w:cs="Arial"/>
          <w:bCs/>
        </w:rPr>
      </w:pPr>
    </w:p>
    <w:p w14:paraId="3416BFB5" w14:textId="67C54643" w:rsidR="00CD4E86" w:rsidRPr="000A2533" w:rsidRDefault="00CD4E86" w:rsidP="00845535">
      <w:pPr>
        <w:tabs>
          <w:tab w:val="right" w:pos="-1701"/>
          <w:tab w:val="right" w:pos="-426"/>
          <w:tab w:val="left" w:pos="567"/>
          <w:tab w:val="left" w:pos="2552"/>
        </w:tabs>
        <w:ind w:firstLine="0"/>
        <w:rPr>
          <w:rFonts w:ascii="Arial" w:hAnsi="Arial" w:cs="Arial"/>
          <w:bCs/>
        </w:rPr>
      </w:pPr>
    </w:p>
    <w:p w14:paraId="16256B6F" w14:textId="349734CD" w:rsidR="00CD4E86" w:rsidRPr="000A2533" w:rsidRDefault="00CD4E86" w:rsidP="00845535">
      <w:pPr>
        <w:tabs>
          <w:tab w:val="right" w:pos="-1701"/>
          <w:tab w:val="right" w:pos="-426"/>
          <w:tab w:val="left" w:pos="567"/>
          <w:tab w:val="left" w:pos="2552"/>
        </w:tabs>
        <w:ind w:firstLine="0"/>
        <w:rPr>
          <w:rFonts w:ascii="Arial" w:hAnsi="Arial" w:cs="Arial"/>
          <w:bCs/>
        </w:rPr>
      </w:pPr>
    </w:p>
    <w:p w14:paraId="27D16E25" w14:textId="287B5AD5" w:rsidR="00CD4E86" w:rsidRPr="000A2533" w:rsidRDefault="00CD4E86" w:rsidP="00845535">
      <w:pPr>
        <w:tabs>
          <w:tab w:val="right" w:pos="-1701"/>
          <w:tab w:val="right" w:pos="-426"/>
          <w:tab w:val="left" w:pos="567"/>
          <w:tab w:val="left" w:pos="2552"/>
        </w:tabs>
        <w:ind w:firstLine="0"/>
        <w:rPr>
          <w:rFonts w:ascii="Arial" w:hAnsi="Arial" w:cs="Arial"/>
          <w:bCs/>
        </w:rPr>
      </w:pPr>
    </w:p>
    <w:p w14:paraId="1F586B9B" w14:textId="77777777" w:rsidR="00CD4E86" w:rsidRPr="000A2533" w:rsidRDefault="00CD4E86" w:rsidP="00845535">
      <w:pPr>
        <w:tabs>
          <w:tab w:val="right" w:pos="-1701"/>
          <w:tab w:val="right" w:pos="-426"/>
          <w:tab w:val="left" w:pos="567"/>
          <w:tab w:val="left" w:pos="2552"/>
        </w:tabs>
        <w:ind w:firstLine="0"/>
        <w:rPr>
          <w:rFonts w:ascii="Arial" w:hAnsi="Arial" w:cs="Arial"/>
          <w:bCs/>
        </w:rPr>
      </w:pPr>
    </w:p>
    <w:p w14:paraId="42ABF1FD" w14:textId="596F56D1" w:rsidR="00760AC1" w:rsidRPr="000A2533" w:rsidRDefault="00760AC1" w:rsidP="00F763F3">
      <w:pPr>
        <w:tabs>
          <w:tab w:val="right" w:pos="-1701"/>
          <w:tab w:val="right" w:pos="-426"/>
          <w:tab w:val="left" w:pos="567"/>
          <w:tab w:val="left" w:pos="2552"/>
        </w:tabs>
        <w:rPr>
          <w:rFonts w:ascii="Arial" w:hAnsi="Arial" w:cs="Arial"/>
          <w:bCs/>
        </w:rPr>
      </w:pPr>
    </w:p>
    <w:p w14:paraId="0F096AEA" w14:textId="77777777" w:rsidR="00A140AC" w:rsidRPr="000A2533" w:rsidRDefault="00A140AC" w:rsidP="00F763F3">
      <w:pPr>
        <w:tabs>
          <w:tab w:val="right" w:pos="-1701"/>
          <w:tab w:val="right" w:pos="-426"/>
          <w:tab w:val="left" w:pos="567"/>
          <w:tab w:val="left" w:pos="2552"/>
        </w:tabs>
        <w:spacing w:before="0"/>
        <w:rPr>
          <w:rFonts w:ascii="Arial" w:hAnsi="Arial" w:cs="Arial"/>
          <w:bCs/>
        </w:rPr>
      </w:pPr>
    </w:p>
    <w:p w14:paraId="06ED5A3B" w14:textId="77777777" w:rsidR="00A140AC" w:rsidRPr="000A2533" w:rsidRDefault="00A140AC" w:rsidP="00DF140B">
      <w:pPr>
        <w:tabs>
          <w:tab w:val="right" w:pos="-1701"/>
          <w:tab w:val="right" w:pos="-426"/>
          <w:tab w:val="left" w:pos="567"/>
          <w:tab w:val="left" w:pos="2552"/>
        </w:tabs>
        <w:spacing w:before="0"/>
        <w:ind w:firstLine="0"/>
        <w:rPr>
          <w:rFonts w:ascii="Arial" w:hAnsi="Arial" w:cs="Arial"/>
          <w:bCs/>
        </w:rPr>
      </w:pPr>
    </w:p>
    <w:p w14:paraId="5AAB35CA" w14:textId="77777777" w:rsidR="00E71FD9" w:rsidRPr="000A2533" w:rsidRDefault="00E71FD9" w:rsidP="00F763F3">
      <w:pPr>
        <w:tabs>
          <w:tab w:val="right" w:pos="-1701"/>
          <w:tab w:val="right" w:pos="-426"/>
          <w:tab w:val="left" w:pos="567"/>
          <w:tab w:val="left" w:pos="2552"/>
        </w:tabs>
        <w:spacing w:before="0"/>
        <w:rPr>
          <w:rFonts w:ascii="Arial" w:hAnsi="Arial" w:cs="Arial"/>
          <w:bCs/>
        </w:rPr>
      </w:pPr>
      <w:bookmarkStart w:id="7" w:name="_Hlk518843464"/>
      <w:bookmarkStart w:id="8" w:name="_Hlk521575558"/>
    </w:p>
    <w:p w14:paraId="04F51935" w14:textId="77777777" w:rsidR="00A140AC" w:rsidRPr="000A2533" w:rsidRDefault="00A140AC" w:rsidP="001A1A54">
      <w:pPr>
        <w:widowControl w:val="0"/>
        <w:spacing w:before="0"/>
        <w:ind w:left="1985" w:hanging="1985"/>
        <w:rPr>
          <w:rFonts w:ascii="Arial" w:hAnsi="Arial" w:cs="Arial"/>
          <w:bCs/>
          <w:sz w:val="24"/>
        </w:rPr>
      </w:pPr>
      <w:bookmarkStart w:id="9" w:name="_Hlk27328695"/>
      <w:bookmarkStart w:id="10" w:name="_Hlk511637960"/>
      <w:bookmarkStart w:id="11" w:name="_Toc444688150"/>
      <w:bookmarkEnd w:id="6"/>
      <w:r w:rsidRPr="000A2533">
        <w:rPr>
          <w:rFonts w:ascii="Arial" w:hAnsi="Arial" w:cs="Arial"/>
          <w:bCs/>
          <w:sz w:val="24"/>
        </w:rPr>
        <w:t>Zpracovatel:</w:t>
      </w:r>
      <w:r w:rsidRPr="000A2533">
        <w:rPr>
          <w:rFonts w:ascii="Arial" w:hAnsi="Arial" w:cs="Arial"/>
          <w:bCs/>
          <w:sz w:val="24"/>
        </w:rPr>
        <w:tab/>
        <w:t>Jiří Frys - stavební projekce</w:t>
      </w:r>
    </w:p>
    <w:p w14:paraId="49D4B10A" w14:textId="77777777" w:rsidR="00A140AC" w:rsidRPr="000A2533" w:rsidRDefault="00A140AC" w:rsidP="001A1A54">
      <w:pPr>
        <w:spacing w:before="0"/>
        <w:ind w:left="1985" w:hanging="1985"/>
        <w:rPr>
          <w:rFonts w:ascii="Arial" w:hAnsi="Arial" w:cs="Arial"/>
          <w:bCs/>
          <w:sz w:val="24"/>
        </w:rPr>
      </w:pPr>
      <w:r w:rsidRPr="000A2533">
        <w:rPr>
          <w:rFonts w:ascii="Arial" w:hAnsi="Arial" w:cs="Arial"/>
          <w:bCs/>
          <w:sz w:val="24"/>
        </w:rPr>
        <w:tab/>
        <w:t>Langrova 12, 787 01  Šumperk</w:t>
      </w:r>
    </w:p>
    <w:p w14:paraId="7F989B9B" w14:textId="77777777" w:rsidR="00A140AC" w:rsidRPr="000A2533" w:rsidRDefault="00A140AC" w:rsidP="001A1A54">
      <w:pPr>
        <w:spacing w:before="0"/>
        <w:ind w:left="1985" w:hanging="1985"/>
        <w:rPr>
          <w:rFonts w:ascii="Arial" w:hAnsi="Arial" w:cs="Arial"/>
          <w:bCs/>
          <w:sz w:val="24"/>
        </w:rPr>
      </w:pPr>
      <w:r w:rsidRPr="000A2533">
        <w:rPr>
          <w:rFonts w:ascii="Arial" w:hAnsi="Arial" w:cs="Arial"/>
          <w:bCs/>
          <w:sz w:val="24"/>
        </w:rPr>
        <w:tab/>
        <w:t>583 215 988, frys@frys.cz</w:t>
      </w:r>
    </w:p>
    <w:bookmarkEnd w:id="7"/>
    <w:p w14:paraId="1C967462" w14:textId="77777777" w:rsidR="00A140AC" w:rsidRPr="000A2533" w:rsidRDefault="00A140AC" w:rsidP="001A1A54">
      <w:pPr>
        <w:tabs>
          <w:tab w:val="left" w:pos="-4140"/>
        </w:tabs>
        <w:spacing w:before="0"/>
        <w:ind w:left="1985" w:hanging="1985"/>
        <w:rPr>
          <w:rFonts w:ascii="Arial" w:hAnsi="Arial" w:cs="Arial"/>
          <w:bCs/>
          <w:sz w:val="24"/>
        </w:rPr>
      </w:pPr>
    </w:p>
    <w:p w14:paraId="52FB9CCE" w14:textId="3E7C0761" w:rsidR="00A140AC" w:rsidRPr="000A2533" w:rsidRDefault="00A140AC" w:rsidP="001A1A54">
      <w:pPr>
        <w:spacing w:before="0"/>
        <w:ind w:left="1985" w:hanging="1985"/>
        <w:rPr>
          <w:rFonts w:ascii="Arial" w:hAnsi="Arial" w:cs="Arial"/>
          <w:bCs/>
          <w:sz w:val="24"/>
        </w:rPr>
      </w:pPr>
      <w:r w:rsidRPr="000A2533">
        <w:rPr>
          <w:rFonts w:ascii="Arial" w:hAnsi="Arial" w:cs="Arial"/>
          <w:bCs/>
          <w:sz w:val="24"/>
        </w:rPr>
        <w:t>Zakázkové číslo:</w:t>
      </w:r>
      <w:r w:rsidRPr="000A2533">
        <w:rPr>
          <w:rFonts w:ascii="Arial" w:hAnsi="Arial" w:cs="Arial"/>
          <w:bCs/>
          <w:sz w:val="24"/>
        </w:rPr>
        <w:tab/>
      </w:r>
      <w:r w:rsidR="00B93853" w:rsidRPr="000A2533">
        <w:rPr>
          <w:rFonts w:ascii="Arial" w:hAnsi="Arial" w:cs="Arial"/>
          <w:bCs/>
          <w:sz w:val="24"/>
        </w:rPr>
        <w:t>2</w:t>
      </w:r>
      <w:r w:rsidR="00DF140B" w:rsidRPr="000A2533">
        <w:rPr>
          <w:rFonts w:ascii="Arial" w:hAnsi="Arial" w:cs="Arial"/>
          <w:bCs/>
          <w:sz w:val="24"/>
        </w:rPr>
        <w:t>3</w:t>
      </w:r>
      <w:r w:rsidR="00B93853" w:rsidRPr="000A2533">
        <w:rPr>
          <w:rFonts w:ascii="Arial" w:hAnsi="Arial" w:cs="Arial"/>
          <w:bCs/>
          <w:sz w:val="24"/>
        </w:rPr>
        <w:t>/</w:t>
      </w:r>
      <w:r w:rsidR="006C2545" w:rsidRPr="000A2533">
        <w:rPr>
          <w:rFonts w:ascii="Arial" w:hAnsi="Arial" w:cs="Arial"/>
          <w:bCs/>
          <w:sz w:val="24"/>
        </w:rPr>
        <w:t>72b</w:t>
      </w:r>
    </w:p>
    <w:p w14:paraId="19BB7670" w14:textId="77777777" w:rsidR="00E713C3" w:rsidRPr="000A2533" w:rsidRDefault="00E713C3" w:rsidP="001A1A54">
      <w:pPr>
        <w:spacing w:before="0"/>
        <w:ind w:left="1985" w:hanging="1985"/>
        <w:rPr>
          <w:rFonts w:ascii="Arial" w:hAnsi="Arial" w:cs="Arial"/>
          <w:bCs/>
          <w:sz w:val="24"/>
        </w:rPr>
      </w:pPr>
    </w:p>
    <w:p w14:paraId="47BB53DE" w14:textId="141DA09A" w:rsidR="00F763F3" w:rsidRPr="000A2533" w:rsidRDefault="00A140AC" w:rsidP="001A1A54">
      <w:pPr>
        <w:spacing w:before="0"/>
        <w:ind w:left="1985" w:hanging="1985"/>
        <w:rPr>
          <w:rFonts w:ascii="Arial" w:hAnsi="Arial" w:cs="Arial"/>
          <w:bCs/>
          <w:sz w:val="24"/>
        </w:rPr>
      </w:pPr>
      <w:r w:rsidRPr="000A2533">
        <w:rPr>
          <w:rFonts w:ascii="Arial" w:hAnsi="Arial" w:cs="Arial"/>
          <w:bCs/>
          <w:sz w:val="24"/>
        </w:rPr>
        <w:t xml:space="preserve">V Šumperku: </w:t>
      </w:r>
      <w:r w:rsidRPr="000A2533">
        <w:rPr>
          <w:rFonts w:ascii="Arial" w:hAnsi="Arial" w:cs="Arial"/>
          <w:bCs/>
          <w:sz w:val="24"/>
        </w:rPr>
        <w:tab/>
      </w:r>
      <w:bookmarkEnd w:id="9"/>
      <w:r w:rsidR="00DF140B" w:rsidRPr="000A2533">
        <w:rPr>
          <w:rFonts w:ascii="Arial" w:hAnsi="Arial" w:cs="Arial"/>
          <w:bCs/>
          <w:sz w:val="24"/>
        </w:rPr>
        <w:t>říjen</w:t>
      </w:r>
      <w:r w:rsidR="00995A9C" w:rsidRPr="000A2533">
        <w:rPr>
          <w:rFonts w:ascii="Arial" w:hAnsi="Arial" w:cs="Arial"/>
          <w:bCs/>
          <w:sz w:val="24"/>
        </w:rPr>
        <w:t xml:space="preserve"> 20</w:t>
      </w:r>
      <w:r w:rsidR="00665F5B" w:rsidRPr="000A2533">
        <w:rPr>
          <w:rFonts w:ascii="Arial" w:hAnsi="Arial" w:cs="Arial"/>
          <w:bCs/>
          <w:sz w:val="24"/>
        </w:rPr>
        <w:t>24</w:t>
      </w:r>
    </w:p>
    <w:bookmarkEnd w:id="8"/>
    <w:bookmarkEnd w:id="10"/>
    <w:p w14:paraId="5AF7C895" w14:textId="27DA0EC9" w:rsidR="00A53ADE" w:rsidRPr="000A2533" w:rsidRDefault="00A53ADE" w:rsidP="00DD1885">
      <w:pPr>
        <w:pStyle w:val="Nadpis3"/>
      </w:pPr>
      <w:r w:rsidRPr="000A2533">
        <w:lastRenderedPageBreak/>
        <w:t>požadavky na zpracování dodavatelské dokumentace stavby,</w:t>
      </w:r>
    </w:p>
    <w:p w14:paraId="737601AB" w14:textId="6F21815F" w:rsidR="00A53ADE" w:rsidRPr="000A2533" w:rsidRDefault="00A53ADE" w:rsidP="001A1A54">
      <w:pPr>
        <w:pStyle w:val="Normlnweb"/>
        <w:shd w:val="clear" w:color="auto" w:fill="FFFFFF"/>
        <w:spacing w:before="120" w:beforeAutospacing="0" w:after="0" w:afterAutospacing="0"/>
        <w:jc w:val="both"/>
        <w:rPr>
          <w:rFonts w:ascii="Arial" w:hAnsi="Arial" w:cs="Arial"/>
          <w:sz w:val="22"/>
          <w:szCs w:val="22"/>
        </w:rPr>
      </w:pPr>
      <w:r w:rsidRPr="000A2533">
        <w:rPr>
          <w:rFonts w:ascii="Arial" w:hAnsi="Arial" w:cs="Arial"/>
          <w:sz w:val="22"/>
          <w:szCs w:val="22"/>
        </w:rPr>
        <w:t>Dodavatel stavby zajistí vypracování a odsouhlasení výrobní dokumentace vše</w:t>
      </w:r>
      <w:r w:rsidR="000A2533" w:rsidRPr="000A2533">
        <w:rPr>
          <w:rFonts w:ascii="Arial" w:hAnsi="Arial" w:cs="Arial"/>
          <w:sz w:val="22"/>
          <w:szCs w:val="22"/>
        </w:rPr>
        <w:t>ch</w:t>
      </w:r>
      <w:r w:rsidRPr="000A2533">
        <w:rPr>
          <w:rFonts w:ascii="Arial" w:hAnsi="Arial" w:cs="Arial"/>
          <w:sz w:val="22"/>
          <w:szCs w:val="22"/>
        </w:rPr>
        <w:t xml:space="preserve"> významný</w:t>
      </w:r>
      <w:r w:rsidR="000A2533" w:rsidRPr="000A2533">
        <w:rPr>
          <w:rFonts w:ascii="Arial" w:hAnsi="Arial" w:cs="Arial"/>
          <w:sz w:val="22"/>
          <w:szCs w:val="22"/>
        </w:rPr>
        <w:t>ch</w:t>
      </w:r>
      <w:r w:rsidRPr="000A2533">
        <w:rPr>
          <w:rFonts w:ascii="Arial" w:hAnsi="Arial" w:cs="Arial"/>
          <w:sz w:val="22"/>
          <w:szCs w:val="22"/>
        </w:rPr>
        <w:t xml:space="preserve"> výrobků na stavbu</w:t>
      </w:r>
      <w:r w:rsidR="00DF140B" w:rsidRPr="000A2533">
        <w:rPr>
          <w:rFonts w:ascii="Arial" w:hAnsi="Arial" w:cs="Arial"/>
          <w:sz w:val="22"/>
          <w:szCs w:val="22"/>
        </w:rPr>
        <w:t>.</w:t>
      </w:r>
    </w:p>
    <w:p w14:paraId="2A89F8C7" w14:textId="2F19077F" w:rsidR="00A53ADE" w:rsidRPr="000A2533" w:rsidRDefault="00A53ADE" w:rsidP="00DD1885">
      <w:pPr>
        <w:pStyle w:val="Nadpis3"/>
        <w:rPr>
          <w:shd w:val="clear" w:color="auto" w:fill="FFFFFF"/>
        </w:rPr>
      </w:pPr>
      <w:r w:rsidRPr="000A2533">
        <w:t>požadavky</w:t>
      </w:r>
      <w:r w:rsidRPr="000A2533">
        <w:rPr>
          <w:shd w:val="clear" w:color="auto" w:fill="FFFFFF"/>
        </w:rPr>
        <w:t xml:space="preserve"> na zpracování plánu bezpečnosti a ochrany zdraví při práci na staveništi,</w:t>
      </w:r>
    </w:p>
    <w:p w14:paraId="6E416EEC" w14:textId="7136B15B" w:rsidR="00A53ADE" w:rsidRPr="000A2533" w:rsidRDefault="00DF140B" w:rsidP="001A1A54">
      <w:pPr>
        <w:pStyle w:val="Normlnweb"/>
        <w:shd w:val="clear" w:color="auto" w:fill="FFFFFF"/>
        <w:spacing w:before="120" w:beforeAutospacing="0" w:after="0" w:afterAutospacing="0"/>
        <w:jc w:val="both"/>
        <w:rPr>
          <w:rFonts w:ascii="Arial" w:hAnsi="Arial" w:cs="Arial"/>
          <w:sz w:val="22"/>
          <w:szCs w:val="22"/>
          <w:shd w:val="clear" w:color="auto" w:fill="FFFFFF"/>
        </w:rPr>
      </w:pPr>
      <w:r w:rsidRPr="000A2533">
        <w:rPr>
          <w:rFonts w:ascii="Arial" w:hAnsi="Arial" w:cs="Arial"/>
          <w:sz w:val="22"/>
          <w:szCs w:val="22"/>
          <w:shd w:val="clear" w:color="auto" w:fill="FFFFFF"/>
        </w:rPr>
        <w:t>Investor zajistí zpracování plánu</w:t>
      </w:r>
      <w:r w:rsidR="00813BC4" w:rsidRPr="000A2533">
        <w:rPr>
          <w:rFonts w:ascii="Arial" w:hAnsi="Arial" w:cs="Arial"/>
          <w:sz w:val="22"/>
          <w:szCs w:val="22"/>
          <w:shd w:val="clear" w:color="auto" w:fill="FFFFFF"/>
        </w:rPr>
        <w:t xml:space="preserve"> BOZP</w:t>
      </w:r>
      <w:r w:rsidR="001A1A54" w:rsidRPr="000A2533">
        <w:rPr>
          <w:rFonts w:ascii="Arial" w:hAnsi="Arial" w:cs="Arial"/>
          <w:sz w:val="22"/>
          <w:szCs w:val="22"/>
          <w:shd w:val="clear" w:color="auto" w:fill="FFFFFF"/>
        </w:rPr>
        <w:t>,</w:t>
      </w:r>
      <w:r w:rsidR="00813BC4" w:rsidRPr="000A2533">
        <w:rPr>
          <w:rFonts w:ascii="Arial" w:hAnsi="Arial" w:cs="Arial"/>
          <w:sz w:val="22"/>
          <w:szCs w:val="22"/>
          <w:shd w:val="clear" w:color="auto" w:fill="FFFFFF"/>
        </w:rPr>
        <w:t xml:space="preserve"> </w:t>
      </w:r>
      <w:r w:rsidRPr="000A2533">
        <w:rPr>
          <w:rFonts w:ascii="Arial" w:hAnsi="Arial" w:cs="Arial"/>
          <w:sz w:val="22"/>
          <w:szCs w:val="22"/>
          <w:shd w:val="clear" w:color="auto" w:fill="FFFFFF"/>
        </w:rPr>
        <w:t>jestliže podmínky při provádění stavby jej budou vyžadovat</w:t>
      </w:r>
      <w:r w:rsidR="00813BC4" w:rsidRPr="000A2533">
        <w:rPr>
          <w:rFonts w:ascii="Arial" w:hAnsi="Arial" w:cs="Arial"/>
          <w:sz w:val="22"/>
          <w:szCs w:val="22"/>
          <w:shd w:val="clear" w:color="auto" w:fill="FFFFFF"/>
        </w:rPr>
        <w:t>.</w:t>
      </w:r>
      <w:r w:rsidR="006C2545" w:rsidRPr="000A2533">
        <w:rPr>
          <w:rFonts w:ascii="Arial" w:hAnsi="Arial" w:cs="Arial"/>
          <w:sz w:val="22"/>
          <w:szCs w:val="22"/>
          <w:shd w:val="clear" w:color="auto" w:fill="FFFFFF"/>
        </w:rPr>
        <w:t xml:space="preserve"> Z povahy stavby je předpoklad, že jej bude nutné zpracovat.</w:t>
      </w:r>
    </w:p>
    <w:p w14:paraId="66FD51E3" w14:textId="47B74108" w:rsidR="00911182" w:rsidRPr="000A2533" w:rsidRDefault="00813BC4" w:rsidP="00DD1885">
      <w:pPr>
        <w:pStyle w:val="Nadpis3"/>
      </w:pPr>
      <w:r w:rsidRPr="000A2533">
        <w:t>podmínky realizace prací, budou-li prováděny v ochranných nebo bezpečnostních pásmech jiných staveb</w:t>
      </w:r>
    </w:p>
    <w:p w14:paraId="3CC826A6" w14:textId="7D7DCBDC" w:rsidR="00911182" w:rsidRPr="000A2533" w:rsidRDefault="00DF140B" w:rsidP="001A1A54">
      <w:pPr>
        <w:pStyle w:val="Normlnweb"/>
        <w:shd w:val="clear" w:color="auto" w:fill="FFFFFF"/>
        <w:spacing w:before="120" w:beforeAutospacing="0" w:after="0" w:afterAutospacing="0"/>
        <w:jc w:val="both"/>
        <w:rPr>
          <w:rFonts w:ascii="Arial" w:hAnsi="Arial" w:cs="Arial"/>
          <w:sz w:val="22"/>
          <w:szCs w:val="22"/>
          <w:shd w:val="clear" w:color="auto" w:fill="FFFFFF"/>
        </w:rPr>
      </w:pPr>
      <w:r w:rsidRPr="000A2533">
        <w:rPr>
          <w:rFonts w:ascii="Arial" w:hAnsi="Arial" w:cs="Arial"/>
          <w:sz w:val="22"/>
          <w:szCs w:val="22"/>
          <w:shd w:val="clear" w:color="auto" w:fill="FFFFFF"/>
        </w:rPr>
        <w:t>Stavba je částečně navržena v ochranném pásmu blízké stožárové trafostanice, dle požadavku společnosti ČEZ distribuce je nutné před zahájením stavby provést její přeložku</w:t>
      </w:r>
      <w:r w:rsidR="00911182" w:rsidRPr="000A2533">
        <w:rPr>
          <w:rFonts w:ascii="Arial" w:hAnsi="Arial" w:cs="Arial"/>
          <w:sz w:val="22"/>
          <w:szCs w:val="22"/>
          <w:shd w:val="clear" w:color="auto" w:fill="FFFFFF"/>
        </w:rPr>
        <w:t>.</w:t>
      </w:r>
      <w:r w:rsidRPr="000A2533">
        <w:rPr>
          <w:rFonts w:ascii="Arial" w:hAnsi="Arial" w:cs="Arial"/>
          <w:sz w:val="22"/>
          <w:szCs w:val="22"/>
          <w:shd w:val="clear" w:color="auto" w:fill="FFFFFF"/>
        </w:rPr>
        <w:t xml:space="preserve"> Přesněji je situace popsaná ve vyjádření ke společnému povolení stavby.</w:t>
      </w:r>
    </w:p>
    <w:p w14:paraId="1AD27DF9" w14:textId="77777777" w:rsidR="00253B6D" w:rsidRPr="000A2533" w:rsidRDefault="00253B6D" w:rsidP="00DD1885">
      <w:pPr>
        <w:pStyle w:val="Nadpis3"/>
      </w:pPr>
      <w:r w:rsidRPr="000A2533">
        <w:t> zvláštní podmínky a požadavky na organizaci staveniště a provádění prací na něm, vyplývající zejména z druhu stavebních prací, vlastností staveniště nebo požadavků stavebníka na provádění stavby apod.,</w:t>
      </w:r>
    </w:p>
    <w:p w14:paraId="20A8A684" w14:textId="3B04528E" w:rsidR="00253B6D" w:rsidRPr="000A2533" w:rsidRDefault="00F527C8" w:rsidP="001A1A54">
      <w:pPr>
        <w:pStyle w:val="Normlnweb"/>
        <w:shd w:val="clear" w:color="auto" w:fill="FFFFFF"/>
        <w:spacing w:before="120" w:beforeAutospacing="0" w:after="0" w:afterAutospacing="0"/>
        <w:jc w:val="both"/>
        <w:rPr>
          <w:rFonts w:ascii="Arial" w:hAnsi="Arial" w:cs="Arial"/>
          <w:sz w:val="22"/>
          <w:szCs w:val="22"/>
          <w:shd w:val="clear" w:color="auto" w:fill="FFFFFF"/>
        </w:rPr>
      </w:pPr>
      <w:r w:rsidRPr="000A2533">
        <w:rPr>
          <w:rFonts w:ascii="Arial" w:hAnsi="Arial" w:cs="Arial"/>
          <w:sz w:val="22"/>
          <w:szCs w:val="22"/>
          <w:shd w:val="clear" w:color="auto" w:fill="FFFFFF"/>
        </w:rPr>
        <w:t xml:space="preserve">Na stavbě se neplánuje provádět nějakou formu netypických stavebních prací. Jedná se běžné stavební úpravy. Zvýšenou pozornost je však třeba věnovat </w:t>
      </w:r>
      <w:r w:rsidR="00DF140B" w:rsidRPr="000A2533">
        <w:rPr>
          <w:rFonts w:ascii="Arial" w:hAnsi="Arial" w:cs="Arial"/>
          <w:sz w:val="22"/>
          <w:szCs w:val="22"/>
          <w:shd w:val="clear" w:color="auto" w:fill="FFFFFF"/>
        </w:rPr>
        <w:t>úpravě zeminy v místě navrhované</w:t>
      </w:r>
      <w:r w:rsidR="001A1A54" w:rsidRPr="000A2533">
        <w:rPr>
          <w:rFonts w:ascii="Arial" w:hAnsi="Arial" w:cs="Arial"/>
          <w:sz w:val="22"/>
          <w:szCs w:val="22"/>
          <w:shd w:val="clear" w:color="auto" w:fill="FFFFFF"/>
        </w:rPr>
        <w:t>ho</w:t>
      </w:r>
      <w:r w:rsidR="00DF140B" w:rsidRPr="000A2533">
        <w:rPr>
          <w:rFonts w:ascii="Arial" w:hAnsi="Arial" w:cs="Arial"/>
          <w:sz w:val="22"/>
          <w:szCs w:val="22"/>
          <w:shd w:val="clear" w:color="auto" w:fill="FFFFFF"/>
        </w:rPr>
        <w:t xml:space="preserve"> hřiště, která je podmíněně vhodná k vytvoření násypů</w:t>
      </w:r>
      <w:r w:rsidRPr="000A2533">
        <w:rPr>
          <w:rFonts w:ascii="Arial" w:hAnsi="Arial" w:cs="Arial"/>
          <w:sz w:val="22"/>
          <w:szCs w:val="22"/>
          <w:shd w:val="clear" w:color="auto" w:fill="FFFFFF"/>
        </w:rPr>
        <w:t>.</w:t>
      </w:r>
    </w:p>
    <w:p w14:paraId="51388DB3" w14:textId="7EE33890" w:rsidR="00F527C8" w:rsidRPr="000A2533" w:rsidRDefault="00F527C8" w:rsidP="00DD1885">
      <w:pPr>
        <w:pStyle w:val="Nadpis3"/>
      </w:pPr>
      <w:r w:rsidRPr="000A2533">
        <w:t>ochrana životního prostředí při výstavbě.</w:t>
      </w:r>
    </w:p>
    <w:p w14:paraId="0D75262E" w14:textId="77777777" w:rsidR="00F527C8" w:rsidRPr="000A2533" w:rsidRDefault="00F527C8" w:rsidP="00F75360">
      <w:pPr>
        <w:pStyle w:val="Normlnweb"/>
        <w:shd w:val="clear" w:color="auto" w:fill="FFFFFF"/>
        <w:spacing w:before="120" w:beforeAutospacing="0" w:after="120" w:afterAutospacing="0"/>
        <w:jc w:val="both"/>
        <w:rPr>
          <w:rFonts w:ascii="Arial" w:hAnsi="Arial" w:cs="Arial"/>
          <w:sz w:val="22"/>
          <w:szCs w:val="22"/>
        </w:rPr>
      </w:pPr>
      <w:r w:rsidRPr="000A2533">
        <w:rPr>
          <w:rFonts w:ascii="Arial" w:hAnsi="Arial" w:cs="Arial"/>
          <w:sz w:val="22"/>
          <w:szCs w:val="22"/>
        </w:rPr>
        <w:t>Stavební práce nebudou realizovány v nočních hodinách. Během výstavby bude provoz na staveništi organizován tak, aby byly minimalizovány negativní vlivy, zejména hlučnost a prašnost, na své okolí. Při provádění veškerých prací budou dodržovány platné limity dané hygienickými a bezpečnostními předpisy. Prašnost bude eliminována zejména kropením prašných ploch.</w:t>
      </w:r>
    </w:p>
    <w:p w14:paraId="62466609" w14:textId="77777777" w:rsidR="00F527C8" w:rsidRPr="000A2533" w:rsidRDefault="00F527C8" w:rsidP="00F75360">
      <w:pPr>
        <w:pStyle w:val="Normlnweb"/>
        <w:shd w:val="clear" w:color="auto" w:fill="FFFFFF"/>
        <w:spacing w:before="120" w:beforeAutospacing="0" w:after="120" w:afterAutospacing="0"/>
        <w:jc w:val="both"/>
        <w:rPr>
          <w:rFonts w:ascii="Arial" w:hAnsi="Arial" w:cs="Arial"/>
          <w:sz w:val="22"/>
          <w:szCs w:val="22"/>
        </w:rPr>
      </w:pPr>
      <w:r w:rsidRPr="000A2533">
        <w:rPr>
          <w:rFonts w:ascii="Arial" w:hAnsi="Arial" w:cs="Arial"/>
          <w:sz w:val="22"/>
          <w:szCs w:val="22"/>
        </w:rPr>
        <w:t>Při stavebních pracích budou použity při aplikaci produktů s obsahem těkavých látek na volných prostranstvích všechny dostupné možnosti k omezení emisí - obtěžování obyvatel zápachem bude eliminováno. V průběhu stavby budou učiněna taková opatření, aby nedošlo ke znečištění povrchových nebo podzemních vod závadnými látkami.</w:t>
      </w:r>
    </w:p>
    <w:p w14:paraId="7FA95D25" w14:textId="1F6749A2" w:rsidR="00F527C8" w:rsidRPr="000A2533" w:rsidRDefault="00F527C8" w:rsidP="00F75360">
      <w:pPr>
        <w:pStyle w:val="Normlnweb"/>
        <w:shd w:val="clear" w:color="auto" w:fill="FFFFFF"/>
        <w:spacing w:before="120" w:beforeAutospacing="0" w:after="120" w:afterAutospacing="0"/>
        <w:jc w:val="both"/>
        <w:rPr>
          <w:rFonts w:ascii="Arial" w:hAnsi="Arial" w:cs="Arial"/>
          <w:sz w:val="22"/>
          <w:szCs w:val="22"/>
        </w:rPr>
      </w:pPr>
      <w:r w:rsidRPr="000A2533">
        <w:rPr>
          <w:rFonts w:ascii="Arial" w:hAnsi="Arial" w:cs="Arial"/>
          <w:sz w:val="22"/>
          <w:szCs w:val="22"/>
        </w:rPr>
        <w:t>V průběhu stavby bude veškerý stavební odpad dodavatelskou firmou tříděn a odvážen na řízenou skládku. Likvidace odpadu bude prováděna v rámci smluv uzavřených mezi dodavatelem stavby a oprávněnou organizací, která provozuje skládku odpadů.</w:t>
      </w:r>
    </w:p>
    <w:p w14:paraId="61BA9B08" w14:textId="02CBAEA6" w:rsidR="00F10802" w:rsidRPr="000A2533" w:rsidRDefault="000815DB" w:rsidP="00D169E9">
      <w:pPr>
        <w:pStyle w:val="Nadpis1"/>
      </w:pPr>
      <w:r w:rsidRPr="000A2533">
        <w:t>B</w:t>
      </w:r>
      <w:r w:rsidR="00114C2E" w:rsidRPr="000A2533">
        <w:t>.</w:t>
      </w:r>
      <w:r w:rsidRPr="000A2533">
        <w:t xml:space="preserve">1   </w:t>
      </w:r>
      <w:r w:rsidR="00BE53EA" w:rsidRPr="000A2533">
        <w:t>POPIS ÚZEMÍ STAVBY</w:t>
      </w:r>
      <w:bookmarkEnd w:id="11"/>
    </w:p>
    <w:p w14:paraId="4EDA7D76" w14:textId="6AD45CE7" w:rsidR="000F352E" w:rsidRPr="000A2533" w:rsidRDefault="000F352E" w:rsidP="00DD1885">
      <w:pPr>
        <w:pStyle w:val="Bezmezer"/>
        <w:numPr>
          <w:ilvl w:val="0"/>
          <w:numId w:val="5"/>
        </w:numPr>
        <w:spacing w:before="180"/>
        <w:ind w:left="360"/>
        <w:outlineLvl w:val="0"/>
        <w:rPr>
          <w:rFonts w:cs="Times New Roman"/>
          <w:b/>
          <w:szCs w:val="22"/>
        </w:rPr>
      </w:pPr>
      <w:r w:rsidRPr="000A2533">
        <w:rPr>
          <w:rFonts w:cs="Times New Roman"/>
          <w:b/>
          <w:szCs w:val="22"/>
        </w:rPr>
        <w:t>charakteristika území a stavebního pozemku, zastavěné a nezastavěné území, soulad navrhované stavby s charakterem území, dosavadní využití a zastavěnost území:</w:t>
      </w:r>
    </w:p>
    <w:p w14:paraId="7B49BBA2" w14:textId="1FF1D0EC" w:rsidR="00C479F1" w:rsidRPr="000A2533" w:rsidRDefault="0021308A" w:rsidP="00F97AA7">
      <w:pPr>
        <w:pStyle w:val="Normlnweb"/>
        <w:shd w:val="clear" w:color="auto" w:fill="FFFFFF"/>
        <w:spacing w:before="120" w:beforeAutospacing="0" w:after="120" w:afterAutospacing="0"/>
        <w:jc w:val="both"/>
        <w:rPr>
          <w:rFonts w:ascii="Arial" w:hAnsi="Arial" w:cs="Arial"/>
          <w:sz w:val="22"/>
          <w:szCs w:val="22"/>
        </w:rPr>
      </w:pPr>
      <w:r w:rsidRPr="000A2533">
        <w:rPr>
          <w:rFonts w:ascii="Arial" w:hAnsi="Arial" w:cs="Arial"/>
          <w:sz w:val="22"/>
          <w:szCs w:val="22"/>
        </w:rPr>
        <w:t>Řeše</w:t>
      </w:r>
      <w:r w:rsidR="00420F9E" w:rsidRPr="000A2533">
        <w:rPr>
          <w:rFonts w:ascii="Arial" w:hAnsi="Arial" w:cs="Arial"/>
          <w:sz w:val="22"/>
          <w:szCs w:val="22"/>
        </w:rPr>
        <w:t>né území se</w:t>
      </w:r>
      <w:r w:rsidRPr="000A2533">
        <w:rPr>
          <w:rFonts w:ascii="Arial" w:hAnsi="Arial" w:cs="Arial"/>
          <w:sz w:val="22"/>
          <w:szCs w:val="22"/>
        </w:rPr>
        <w:t xml:space="preserve"> nachází v </w:t>
      </w:r>
      <w:r w:rsidR="00A0183A" w:rsidRPr="000A2533">
        <w:rPr>
          <w:rFonts w:ascii="Arial" w:hAnsi="Arial" w:cs="Arial"/>
          <w:sz w:val="22"/>
          <w:szCs w:val="22"/>
        </w:rPr>
        <w:t>zastavěném území</w:t>
      </w:r>
      <w:r w:rsidR="0065156E" w:rsidRPr="000A2533">
        <w:rPr>
          <w:rFonts w:ascii="Arial" w:hAnsi="Arial" w:cs="Arial"/>
          <w:sz w:val="22"/>
          <w:szCs w:val="22"/>
        </w:rPr>
        <w:t xml:space="preserve"> </w:t>
      </w:r>
      <w:r w:rsidR="001A4A02" w:rsidRPr="000A2533">
        <w:rPr>
          <w:rFonts w:ascii="Arial" w:hAnsi="Arial" w:cs="Arial"/>
          <w:sz w:val="22"/>
          <w:szCs w:val="22"/>
        </w:rPr>
        <w:t>obce Velké Losiny</w:t>
      </w:r>
      <w:r w:rsidR="0065156E" w:rsidRPr="000A2533">
        <w:rPr>
          <w:rFonts w:ascii="Arial" w:hAnsi="Arial" w:cs="Arial"/>
          <w:sz w:val="22"/>
          <w:szCs w:val="22"/>
        </w:rPr>
        <w:t xml:space="preserve">. Terén </w:t>
      </w:r>
      <w:r w:rsidR="00420F9E" w:rsidRPr="000A2533">
        <w:rPr>
          <w:rFonts w:ascii="Arial" w:hAnsi="Arial" w:cs="Arial"/>
          <w:sz w:val="22"/>
          <w:szCs w:val="22"/>
        </w:rPr>
        <w:t>je zde svažitý jižním směrem</w:t>
      </w:r>
      <w:r w:rsidR="0065156E" w:rsidRPr="000A2533">
        <w:rPr>
          <w:rFonts w:ascii="Arial" w:hAnsi="Arial" w:cs="Arial"/>
          <w:sz w:val="22"/>
          <w:szCs w:val="22"/>
        </w:rPr>
        <w:t>.</w:t>
      </w:r>
      <w:r w:rsidR="00C527D8" w:rsidRPr="000A2533">
        <w:rPr>
          <w:rFonts w:ascii="Arial" w:hAnsi="Arial" w:cs="Arial"/>
          <w:sz w:val="22"/>
          <w:szCs w:val="22"/>
        </w:rPr>
        <w:t xml:space="preserve"> </w:t>
      </w:r>
      <w:r w:rsidR="00760AC1" w:rsidRPr="000A2533">
        <w:rPr>
          <w:rFonts w:ascii="Arial" w:hAnsi="Arial" w:cs="Arial"/>
          <w:sz w:val="22"/>
          <w:szCs w:val="22"/>
        </w:rPr>
        <w:t>P</w:t>
      </w:r>
      <w:r w:rsidR="00826ED3" w:rsidRPr="000A2533">
        <w:rPr>
          <w:rFonts w:ascii="Arial" w:hAnsi="Arial" w:cs="Arial"/>
          <w:sz w:val="22"/>
          <w:szCs w:val="22"/>
        </w:rPr>
        <w:t xml:space="preserve">lochy </w:t>
      </w:r>
      <w:r w:rsidR="00760AC1" w:rsidRPr="000A2533">
        <w:rPr>
          <w:rFonts w:ascii="Arial" w:hAnsi="Arial" w:cs="Arial"/>
          <w:sz w:val="22"/>
          <w:szCs w:val="22"/>
        </w:rPr>
        <w:t xml:space="preserve">navazující </w:t>
      </w:r>
      <w:r w:rsidR="00420F9E" w:rsidRPr="000A2533">
        <w:rPr>
          <w:rFonts w:ascii="Arial" w:hAnsi="Arial" w:cs="Arial"/>
          <w:sz w:val="22"/>
          <w:szCs w:val="22"/>
        </w:rPr>
        <w:t xml:space="preserve">na řešené území jsou vesměs </w:t>
      </w:r>
      <w:r w:rsidR="00826ED3" w:rsidRPr="000A2533">
        <w:rPr>
          <w:rFonts w:ascii="Arial" w:hAnsi="Arial" w:cs="Arial"/>
          <w:sz w:val="22"/>
          <w:szCs w:val="22"/>
        </w:rPr>
        <w:t>travnaté</w:t>
      </w:r>
      <w:r w:rsidR="00760AC1" w:rsidRPr="000A2533">
        <w:rPr>
          <w:rFonts w:ascii="Arial" w:hAnsi="Arial" w:cs="Arial"/>
          <w:sz w:val="22"/>
          <w:szCs w:val="22"/>
        </w:rPr>
        <w:t>,</w:t>
      </w:r>
      <w:r w:rsidR="00826ED3" w:rsidRPr="000A2533">
        <w:rPr>
          <w:rFonts w:ascii="Arial" w:hAnsi="Arial" w:cs="Arial"/>
          <w:sz w:val="22"/>
          <w:szCs w:val="22"/>
        </w:rPr>
        <w:t xml:space="preserve"> </w:t>
      </w:r>
      <w:r w:rsidR="00760AC1" w:rsidRPr="000A2533">
        <w:rPr>
          <w:rFonts w:ascii="Arial" w:hAnsi="Arial" w:cs="Arial"/>
          <w:sz w:val="22"/>
          <w:szCs w:val="22"/>
        </w:rPr>
        <w:t>s</w:t>
      </w:r>
      <w:r w:rsidR="00826ED3" w:rsidRPr="000A2533">
        <w:rPr>
          <w:rFonts w:ascii="Arial" w:hAnsi="Arial" w:cs="Arial"/>
          <w:sz w:val="22"/>
          <w:szCs w:val="22"/>
        </w:rPr>
        <w:t xml:space="preserve"> výjimkou </w:t>
      </w:r>
      <w:r w:rsidR="00D32BF3" w:rsidRPr="000A2533">
        <w:rPr>
          <w:rFonts w:ascii="Arial" w:hAnsi="Arial" w:cs="Arial"/>
          <w:sz w:val="22"/>
          <w:szCs w:val="22"/>
        </w:rPr>
        <w:t xml:space="preserve">vstupů </w:t>
      </w:r>
      <w:r w:rsidR="00420F9E" w:rsidRPr="000A2533">
        <w:rPr>
          <w:rFonts w:ascii="Arial" w:hAnsi="Arial" w:cs="Arial"/>
          <w:sz w:val="22"/>
          <w:szCs w:val="22"/>
        </w:rPr>
        <w:t>na hřiště a</w:t>
      </w:r>
      <w:r w:rsidR="00C53385" w:rsidRPr="000A2533">
        <w:rPr>
          <w:rFonts w:ascii="Arial" w:hAnsi="Arial" w:cs="Arial"/>
          <w:sz w:val="22"/>
          <w:szCs w:val="22"/>
        </w:rPr>
        <w:t xml:space="preserve"> </w:t>
      </w:r>
      <w:r w:rsidR="00420F9E" w:rsidRPr="000A2533">
        <w:rPr>
          <w:rFonts w:ascii="Arial" w:hAnsi="Arial" w:cs="Arial"/>
          <w:sz w:val="22"/>
          <w:szCs w:val="22"/>
        </w:rPr>
        <w:t>komunikace, která navazuje na část plochy</w:t>
      </w:r>
      <w:r w:rsidR="001A1A54" w:rsidRPr="000A2533">
        <w:rPr>
          <w:rFonts w:ascii="Arial" w:hAnsi="Arial" w:cs="Arial"/>
          <w:sz w:val="22"/>
          <w:szCs w:val="22"/>
        </w:rPr>
        <w:t>,</w:t>
      </w:r>
      <w:r w:rsidR="00420F9E" w:rsidRPr="000A2533">
        <w:rPr>
          <w:rFonts w:ascii="Arial" w:hAnsi="Arial" w:cs="Arial"/>
          <w:sz w:val="22"/>
          <w:szCs w:val="22"/>
        </w:rPr>
        <w:t xml:space="preserve"> řešené jako hřiště ze severozápadní strany</w:t>
      </w:r>
      <w:r w:rsidR="00D32BF3" w:rsidRPr="000A2533">
        <w:rPr>
          <w:rFonts w:ascii="Arial" w:hAnsi="Arial" w:cs="Arial"/>
          <w:sz w:val="22"/>
          <w:szCs w:val="22"/>
        </w:rPr>
        <w:t>.</w:t>
      </w:r>
      <w:r w:rsidR="00FA42BD" w:rsidRPr="000A2533">
        <w:rPr>
          <w:rFonts w:ascii="Arial" w:hAnsi="Arial" w:cs="Arial"/>
          <w:sz w:val="22"/>
          <w:szCs w:val="22"/>
        </w:rPr>
        <w:t xml:space="preserve"> </w:t>
      </w:r>
    </w:p>
    <w:p w14:paraId="7AB9830A" w14:textId="1E0D2121" w:rsidR="000D148F" w:rsidRPr="000A2533" w:rsidRDefault="00420F9E" w:rsidP="00F97AA7">
      <w:pPr>
        <w:pStyle w:val="Normlnweb"/>
        <w:shd w:val="clear" w:color="auto" w:fill="FFFFFF"/>
        <w:spacing w:before="120" w:beforeAutospacing="0" w:after="120" w:afterAutospacing="0"/>
        <w:jc w:val="both"/>
        <w:rPr>
          <w:rFonts w:ascii="Arial" w:hAnsi="Arial" w:cs="Arial"/>
          <w:sz w:val="22"/>
          <w:szCs w:val="22"/>
        </w:rPr>
      </w:pPr>
      <w:r w:rsidRPr="000A2533">
        <w:rPr>
          <w:rFonts w:ascii="Arial" w:hAnsi="Arial" w:cs="Arial"/>
          <w:sz w:val="22"/>
          <w:szCs w:val="22"/>
        </w:rPr>
        <w:t xml:space="preserve">Pozemek byl </w:t>
      </w:r>
      <w:r w:rsidR="000D148F" w:rsidRPr="000A2533">
        <w:rPr>
          <w:rFonts w:ascii="Arial" w:hAnsi="Arial" w:cs="Arial"/>
          <w:sz w:val="22"/>
          <w:szCs w:val="22"/>
        </w:rPr>
        <w:t>v minulosti</w:t>
      </w:r>
      <w:r w:rsidRPr="000A2533">
        <w:rPr>
          <w:rFonts w:ascii="Arial" w:hAnsi="Arial" w:cs="Arial"/>
          <w:sz w:val="22"/>
          <w:szCs w:val="22"/>
        </w:rPr>
        <w:t xml:space="preserve"> využíván jako hřiště</w:t>
      </w:r>
      <w:r w:rsidR="000D148F" w:rsidRPr="000A2533">
        <w:rPr>
          <w:rFonts w:ascii="Arial" w:hAnsi="Arial" w:cs="Arial"/>
          <w:sz w:val="22"/>
          <w:szCs w:val="22"/>
        </w:rPr>
        <w:t xml:space="preserve"> a travnaté volné plochy</w:t>
      </w:r>
      <w:r w:rsidR="00DB7EC9" w:rsidRPr="000A2533">
        <w:rPr>
          <w:rFonts w:ascii="Arial" w:hAnsi="Arial" w:cs="Arial"/>
          <w:sz w:val="22"/>
          <w:szCs w:val="22"/>
        </w:rPr>
        <w:t>.</w:t>
      </w:r>
      <w:r w:rsidR="001A1A54" w:rsidRPr="000A2533">
        <w:rPr>
          <w:rFonts w:ascii="Arial" w:hAnsi="Arial" w:cs="Arial"/>
          <w:sz w:val="22"/>
          <w:szCs w:val="22"/>
        </w:rPr>
        <w:t xml:space="preserve"> </w:t>
      </w:r>
      <w:r w:rsidR="000D148F" w:rsidRPr="000A2533">
        <w:rPr>
          <w:rFonts w:ascii="Arial" w:hAnsi="Arial" w:cs="Arial"/>
          <w:sz w:val="22"/>
          <w:szCs w:val="22"/>
        </w:rPr>
        <w:t>Pozemek nebyl doposud zastavěn žádnou stavbou. Toto řešení bude zachováno.</w:t>
      </w:r>
    </w:p>
    <w:p w14:paraId="577C8478" w14:textId="401507FE" w:rsidR="00276A5D" w:rsidRPr="000A2533" w:rsidRDefault="004420D5" w:rsidP="00DD1885">
      <w:pPr>
        <w:pStyle w:val="Bezmezer"/>
        <w:numPr>
          <w:ilvl w:val="0"/>
          <w:numId w:val="5"/>
        </w:numPr>
        <w:spacing w:before="180"/>
        <w:ind w:left="360"/>
        <w:outlineLvl w:val="0"/>
        <w:rPr>
          <w:rFonts w:cs="Times New Roman"/>
          <w:b/>
          <w:szCs w:val="22"/>
        </w:rPr>
      </w:pPr>
      <w:r w:rsidRPr="000A2533">
        <w:rPr>
          <w:rFonts w:cs="Times New Roman"/>
          <w:b/>
          <w:szCs w:val="22"/>
        </w:rPr>
        <w:t>údaje o souladu u s územním rozhodnutím nebo regulačním plánem nebo veřejnoprávní smlouvou územní rozhodnutí nahrazující anebo územním souhlasem</w:t>
      </w:r>
      <w:r w:rsidR="00276A5D" w:rsidRPr="000A2533">
        <w:rPr>
          <w:rFonts w:cs="Times New Roman"/>
          <w:b/>
          <w:szCs w:val="22"/>
        </w:rPr>
        <w:t>:</w:t>
      </w:r>
    </w:p>
    <w:p w14:paraId="4F26DF77" w14:textId="5FF76284" w:rsidR="009050B4" w:rsidRPr="000A2533" w:rsidRDefault="000D148F" w:rsidP="004F4DB8">
      <w:pPr>
        <w:rPr>
          <w:rFonts w:ascii="Arial" w:hAnsi="Arial" w:cs="Arial"/>
        </w:rPr>
      </w:pPr>
      <w:r w:rsidRPr="000A2533">
        <w:rPr>
          <w:rFonts w:ascii="Arial" w:hAnsi="Arial" w:cs="Arial"/>
        </w:rPr>
        <w:t>Ú</w:t>
      </w:r>
      <w:r w:rsidR="009050B4" w:rsidRPr="000A2533">
        <w:rPr>
          <w:rFonts w:ascii="Arial" w:hAnsi="Arial" w:cs="Arial"/>
        </w:rPr>
        <w:t>zemní odchylky stavby od původního společného povolení byly povoleny změnou stavby před dokončením a prováděcí dokumentace je s ní již v souladu.</w:t>
      </w:r>
    </w:p>
    <w:p w14:paraId="4105D2B6" w14:textId="160A4CB0" w:rsidR="004420D5" w:rsidRPr="000A2533" w:rsidRDefault="004420D5" w:rsidP="00DD1885">
      <w:pPr>
        <w:pStyle w:val="Bezmezer"/>
        <w:numPr>
          <w:ilvl w:val="0"/>
          <w:numId w:val="5"/>
        </w:numPr>
        <w:spacing w:before="180"/>
        <w:ind w:left="360"/>
        <w:outlineLvl w:val="0"/>
        <w:rPr>
          <w:rFonts w:cs="Times New Roman"/>
          <w:b/>
          <w:szCs w:val="22"/>
        </w:rPr>
      </w:pPr>
      <w:r w:rsidRPr="000A2533">
        <w:rPr>
          <w:rFonts w:cs="Times New Roman"/>
          <w:b/>
          <w:szCs w:val="22"/>
        </w:rPr>
        <w:t>údaje o souladu s územně plánovací dokumentací, v případě stavebních úprav podmiňujících změnu v užívání stavby</w:t>
      </w:r>
    </w:p>
    <w:p w14:paraId="10C90A3F" w14:textId="7FABA43E" w:rsidR="004420D5" w:rsidRPr="000A2533" w:rsidRDefault="000D148F" w:rsidP="004420D5">
      <w:pPr>
        <w:rPr>
          <w:rFonts w:ascii="Arial" w:hAnsi="Arial" w:cs="Arial"/>
        </w:rPr>
      </w:pPr>
      <w:r w:rsidRPr="000A2533">
        <w:rPr>
          <w:rFonts w:ascii="Arial" w:hAnsi="Arial" w:cs="Arial"/>
        </w:rPr>
        <w:t>Dotčené</w:t>
      </w:r>
      <w:r w:rsidR="004420D5" w:rsidRPr="000A2533">
        <w:rPr>
          <w:rFonts w:ascii="Arial" w:hAnsi="Arial" w:cs="Arial"/>
        </w:rPr>
        <w:t xml:space="preserve"> pozemky jsou platným územním plánem </w:t>
      </w:r>
      <w:r w:rsidRPr="000A2533">
        <w:rPr>
          <w:rFonts w:ascii="Arial" w:hAnsi="Arial" w:cs="Arial"/>
        </w:rPr>
        <w:t>obce Velké Losiny</w:t>
      </w:r>
      <w:r w:rsidR="004420D5" w:rsidRPr="000A2533">
        <w:rPr>
          <w:rFonts w:ascii="Arial" w:hAnsi="Arial" w:cs="Arial"/>
        </w:rPr>
        <w:t xml:space="preserve"> určeny pro stavby občanského vybavení, čemuž řešen</w:t>
      </w:r>
      <w:r w:rsidR="00960088" w:rsidRPr="000A2533">
        <w:rPr>
          <w:rFonts w:ascii="Arial" w:hAnsi="Arial" w:cs="Arial"/>
        </w:rPr>
        <w:t>é hřiště i</w:t>
      </w:r>
      <w:r w:rsidR="004420D5" w:rsidRPr="000A2533">
        <w:rPr>
          <w:rFonts w:ascii="Arial" w:hAnsi="Arial" w:cs="Arial"/>
        </w:rPr>
        <w:t xml:space="preserve"> okolní pozemky odpovídají.</w:t>
      </w:r>
    </w:p>
    <w:p w14:paraId="22D03CE1" w14:textId="387AB300" w:rsidR="00276A5D" w:rsidRPr="000A2533" w:rsidRDefault="00276A5D" w:rsidP="00DD1885">
      <w:pPr>
        <w:pStyle w:val="Bezmezer"/>
        <w:numPr>
          <w:ilvl w:val="0"/>
          <w:numId w:val="5"/>
        </w:numPr>
        <w:spacing w:before="180"/>
        <w:ind w:left="360"/>
        <w:outlineLvl w:val="0"/>
        <w:rPr>
          <w:rFonts w:cs="Times New Roman"/>
          <w:b/>
          <w:szCs w:val="22"/>
        </w:rPr>
      </w:pPr>
      <w:r w:rsidRPr="000A2533">
        <w:rPr>
          <w:rFonts w:cs="Times New Roman"/>
          <w:b/>
          <w:szCs w:val="22"/>
        </w:rPr>
        <w:lastRenderedPageBreak/>
        <w:t>informace o vydaných rozhodnutích o povolení výjimky z obecných požadavků na využití území:</w:t>
      </w:r>
    </w:p>
    <w:p w14:paraId="29BC3F4F" w14:textId="02923622" w:rsidR="00276A5D" w:rsidRPr="000A2533" w:rsidRDefault="00276A5D" w:rsidP="00276A5D">
      <w:pPr>
        <w:rPr>
          <w:rFonts w:ascii="Arial" w:hAnsi="Arial" w:cs="Arial"/>
        </w:rPr>
      </w:pPr>
      <w:r w:rsidRPr="000A2533">
        <w:rPr>
          <w:rFonts w:ascii="Arial" w:hAnsi="Arial" w:cs="Arial"/>
        </w:rPr>
        <w:t xml:space="preserve">Pro navrhovanou stavbu </w:t>
      </w:r>
      <w:r w:rsidR="003A500C" w:rsidRPr="000A2533">
        <w:rPr>
          <w:rFonts w:ascii="Arial" w:hAnsi="Arial" w:cs="Arial"/>
        </w:rPr>
        <w:t>ne</w:t>
      </w:r>
      <w:r w:rsidRPr="000A2533">
        <w:rPr>
          <w:rFonts w:ascii="Arial" w:hAnsi="Arial" w:cs="Arial"/>
        </w:rPr>
        <w:t>bylo požádáno o povolení výjimek z obecných požadavků na využití území</w:t>
      </w:r>
      <w:r w:rsidR="00FD3F65" w:rsidRPr="000A2533">
        <w:rPr>
          <w:rFonts w:ascii="Arial" w:hAnsi="Arial" w:cs="Arial"/>
        </w:rPr>
        <w:t>.</w:t>
      </w:r>
    </w:p>
    <w:p w14:paraId="25BAE429" w14:textId="4349D5B9" w:rsidR="00EE2B40" w:rsidRPr="000A2533" w:rsidRDefault="00276A5D" w:rsidP="00DD1885">
      <w:pPr>
        <w:pStyle w:val="Bezmezer"/>
        <w:numPr>
          <w:ilvl w:val="0"/>
          <w:numId w:val="5"/>
        </w:numPr>
        <w:spacing w:before="180"/>
        <w:ind w:left="360"/>
        <w:outlineLvl w:val="0"/>
        <w:rPr>
          <w:rFonts w:cs="Times New Roman"/>
          <w:b/>
          <w:szCs w:val="22"/>
        </w:rPr>
      </w:pPr>
      <w:r w:rsidRPr="000A2533">
        <w:rPr>
          <w:rFonts w:cs="Times New Roman"/>
          <w:b/>
          <w:szCs w:val="22"/>
        </w:rPr>
        <w:t>informace o tom, zda a v jakých částech dokumentace jsou zohledněny podmínky závazných stanovisek dotčených orgánů:</w:t>
      </w:r>
    </w:p>
    <w:p w14:paraId="3F6472B7" w14:textId="6CCD6407" w:rsidR="00AE052E" w:rsidRPr="000A2533" w:rsidRDefault="000D148F" w:rsidP="00AE052E">
      <w:pPr>
        <w:rPr>
          <w:rFonts w:ascii="Arial" w:hAnsi="Arial" w:cs="Arial"/>
        </w:rPr>
      </w:pPr>
      <w:r w:rsidRPr="000A2533">
        <w:rPr>
          <w:rFonts w:ascii="Arial" w:hAnsi="Arial" w:cs="Arial"/>
        </w:rPr>
        <w:t xml:space="preserve">Stavební úřad nevyžadoval k povolení změny stavby před dokončením stanoviska dotčených orgánů. Nadále jsou ale platná stanoviska </w:t>
      </w:r>
      <w:r w:rsidR="00C53385" w:rsidRPr="000A2533">
        <w:rPr>
          <w:rFonts w:ascii="Arial" w:hAnsi="Arial" w:cs="Arial"/>
        </w:rPr>
        <w:t>vydaná k původní dokumentaci</w:t>
      </w:r>
      <w:r w:rsidR="00960088" w:rsidRPr="000A2533">
        <w:rPr>
          <w:rFonts w:ascii="Arial" w:hAnsi="Arial" w:cs="Arial"/>
        </w:rPr>
        <w:t xml:space="preserve"> z roku 2018</w:t>
      </w:r>
      <w:r w:rsidR="001A1A54" w:rsidRPr="000A2533">
        <w:rPr>
          <w:rFonts w:ascii="Arial" w:hAnsi="Arial" w:cs="Arial"/>
        </w:rPr>
        <w:t>,</w:t>
      </w:r>
      <w:r w:rsidR="00C53385" w:rsidRPr="000A2533">
        <w:rPr>
          <w:rFonts w:ascii="Arial" w:hAnsi="Arial" w:cs="Arial"/>
        </w:rPr>
        <w:t xml:space="preserve"> předložené ke společnému povolení stavby</w:t>
      </w:r>
      <w:r w:rsidR="000758F2" w:rsidRPr="000A2533">
        <w:rPr>
          <w:rFonts w:ascii="Arial" w:hAnsi="Arial" w:cs="Arial"/>
        </w:rPr>
        <w:t xml:space="preserve"> </w:t>
      </w:r>
      <w:r w:rsidR="000758F2" w:rsidRPr="000A2533">
        <w:rPr>
          <w:rFonts w:ascii="Arial" w:hAnsi="Arial" w:cs="Arial"/>
          <w:iCs/>
          <w:szCs w:val="22"/>
        </w:rPr>
        <w:t>č.j.: MUSP 73724/2020.</w:t>
      </w:r>
    </w:p>
    <w:p w14:paraId="2C841D93" w14:textId="4D80FF17" w:rsidR="00D37C45" w:rsidRPr="000A2533" w:rsidRDefault="00276A5D" w:rsidP="00765933">
      <w:pPr>
        <w:pStyle w:val="Bezmezer"/>
        <w:numPr>
          <w:ilvl w:val="0"/>
          <w:numId w:val="5"/>
        </w:numPr>
        <w:spacing w:before="180"/>
        <w:ind w:left="360"/>
        <w:outlineLvl w:val="0"/>
        <w:rPr>
          <w:rFonts w:cs="Times New Roman"/>
          <w:b/>
          <w:szCs w:val="22"/>
        </w:rPr>
      </w:pPr>
      <w:bookmarkStart w:id="12" w:name="_Hlk528925948"/>
      <w:r w:rsidRPr="000A2533">
        <w:rPr>
          <w:rFonts w:cs="Times New Roman"/>
          <w:b/>
          <w:szCs w:val="22"/>
        </w:rPr>
        <w:t>výčet a závěry provedených průzkumů a rozborů - geologický průzkum, hydrogeologický průzkum, stavebně historický průzkum apod.:</w:t>
      </w:r>
    </w:p>
    <w:p w14:paraId="10313CDA" w14:textId="03593AE6" w:rsidR="000758F2" w:rsidRPr="000A2533" w:rsidRDefault="000A2533" w:rsidP="00765933">
      <w:pPr>
        <w:rPr>
          <w:rFonts w:ascii="Arial" w:hAnsi="Arial" w:cs="Arial"/>
          <w:szCs w:val="22"/>
        </w:rPr>
      </w:pPr>
      <w:r w:rsidRPr="000A2533">
        <w:rPr>
          <w:rFonts w:ascii="Arial" w:hAnsi="Arial" w:cs="Arial"/>
          <w:szCs w:val="22"/>
        </w:rPr>
        <w:t>Samostatným dokumentem:</w:t>
      </w:r>
      <w:r w:rsidR="00A43156">
        <w:rPr>
          <w:rFonts w:ascii="Arial" w:hAnsi="Arial" w:cs="Arial"/>
          <w:szCs w:val="22"/>
        </w:rPr>
        <w:t>„</w:t>
      </w:r>
      <w:r w:rsidR="000758F2" w:rsidRPr="000A2533">
        <w:rPr>
          <w:rFonts w:ascii="Arial" w:hAnsi="Arial" w:cs="Arial"/>
          <w:szCs w:val="22"/>
        </w:rPr>
        <w:t>Hydrogeologick</w:t>
      </w:r>
      <w:r w:rsidRPr="000A2533">
        <w:rPr>
          <w:rFonts w:ascii="Arial" w:hAnsi="Arial" w:cs="Arial"/>
          <w:szCs w:val="22"/>
        </w:rPr>
        <w:t>ý</w:t>
      </w:r>
      <w:r w:rsidR="000758F2" w:rsidRPr="000A2533">
        <w:rPr>
          <w:rFonts w:ascii="Arial" w:hAnsi="Arial" w:cs="Arial"/>
          <w:szCs w:val="22"/>
        </w:rPr>
        <w:t xml:space="preserve"> posud</w:t>
      </w:r>
      <w:r w:rsidRPr="000A2533">
        <w:rPr>
          <w:rFonts w:ascii="Arial" w:hAnsi="Arial" w:cs="Arial"/>
          <w:szCs w:val="22"/>
        </w:rPr>
        <w:t>ek</w:t>
      </w:r>
      <w:r w:rsidR="000758F2" w:rsidRPr="000A2533">
        <w:rPr>
          <w:rFonts w:ascii="Arial" w:hAnsi="Arial" w:cs="Arial"/>
          <w:szCs w:val="22"/>
        </w:rPr>
        <w:t xml:space="preserve">, základové poměry + </w:t>
      </w:r>
      <w:r w:rsidRPr="000A2533">
        <w:rPr>
          <w:rFonts w:ascii="Arial" w:hAnsi="Arial" w:cs="Arial"/>
          <w:szCs w:val="22"/>
        </w:rPr>
        <w:t>v</w:t>
      </w:r>
      <w:r w:rsidR="00A43156">
        <w:rPr>
          <w:rFonts w:ascii="Arial" w:hAnsi="Arial" w:cs="Arial"/>
          <w:szCs w:val="22"/>
        </w:rPr>
        <w:t>s</w:t>
      </w:r>
      <w:r w:rsidRPr="000A2533">
        <w:rPr>
          <w:rFonts w:ascii="Arial" w:hAnsi="Arial" w:cs="Arial"/>
          <w:szCs w:val="22"/>
        </w:rPr>
        <w:t xml:space="preserve">ak </w:t>
      </w:r>
      <w:r w:rsidR="0034508C" w:rsidRPr="000A2533">
        <w:rPr>
          <w:rFonts w:ascii="Arial" w:hAnsi="Arial" w:cs="Arial"/>
          <w:szCs w:val="22"/>
        </w:rPr>
        <w:t>dešťových</w:t>
      </w:r>
      <w:r w:rsidR="000758F2" w:rsidRPr="000A2533">
        <w:rPr>
          <w:rFonts w:ascii="Arial" w:hAnsi="Arial" w:cs="Arial"/>
          <w:szCs w:val="22"/>
        </w:rPr>
        <w:t xml:space="preserve"> vod</w:t>
      </w:r>
      <w:r w:rsidR="00A43156">
        <w:rPr>
          <w:rFonts w:ascii="Arial" w:hAnsi="Arial" w:cs="Arial"/>
          <w:szCs w:val="22"/>
        </w:rPr>
        <w:t>“</w:t>
      </w:r>
      <w:r w:rsidR="0034508C" w:rsidRPr="000A2533">
        <w:rPr>
          <w:rFonts w:ascii="Arial" w:hAnsi="Arial" w:cs="Arial"/>
          <w:szCs w:val="22"/>
        </w:rPr>
        <w:t xml:space="preserve"> byl</w:t>
      </w:r>
      <w:r w:rsidR="001A1A54" w:rsidRPr="000A2533">
        <w:rPr>
          <w:rFonts w:ascii="Arial" w:hAnsi="Arial" w:cs="Arial"/>
          <w:szCs w:val="22"/>
        </w:rPr>
        <w:t>y</w:t>
      </w:r>
      <w:r w:rsidR="0034508C" w:rsidRPr="000A2533">
        <w:rPr>
          <w:rFonts w:ascii="Arial" w:hAnsi="Arial" w:cs="Arial"/>
          <w:szCs w:val="22"/>
        </w:rPr>
        <w:t xml:space="preserve"> zjištěny následující hydrogeologické poměry v území:</w:t>
      </w:r>
    </w:p>
    <w:p w14:paraId="58CFE8B0" w14:textId="451F831A" w:rsidR="00C05DBB" w:rsidRPr="000A2533" w:rsidRDefault="00C05DBB" w:rsidP="00765933">
      <w:pPr>
        <w:rPr>
          <w:rFonts w:ascii="Arial" w:hAnsi="Arial" w:cs="Arial"/>
          <w:szCs w:val="22"/>
        </w:rPr>
      </w:pPr>
      <w:r w:rsidRPr="000A2533">
        <w:rPr>
          <w:noProof/>
        </w:rPr>
        <w:drawing>
          <wp:inline distT="0" distB="0" distL="0" distR="0" wp14:anchorId="7DFBAB98" wp14:editId="4C8CFAF8">
            <wp:extent cx="3430297" cy="5037959"/>
            <wp:effectExtent l="0" t="0" r="0" b="0"/>
            <wp:docPr id="761712724"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8" r:link="rId10">
                      <a:extLst>
                        <a:ext uri="{BEBA8EAE-BF5A-486C-A8C5-ECC9F3942E4B}">
                          <a14:imgProps xmlns:a14="http://schemas.microsoft.com/office/drawing/2010/main">
                            <a14:imgLayer r:embed="rId9">
                              <a14:imgEffect>
                                <a14:brightnessContrast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3440742" cy="5053299"/>
                    </a:xfrm>
                    <a:prstGeom prst="rect">
                      <a:avLst/>
                    </a:prstGeom>
                    <a:noFill/>
                    <a:ln>
                      <a:noFill/>
                    </a:ln>
                  </pic:spPr>
                </pic:pic>
              </a:graphicData>
            </a:graphic>
          </wp:inline>
        </w:drawing>
      </w:r>
    </w:p>
    <w:bookmarkEnd w:id="12"/>
    <w:p w14:paraId="1C652D4D" w14:textId="6680C99B" w:rsidR="00276A5D" w:rsidRPr="000A2533" w:rsidRDefault="00276A5D" w:rsidP="00DD1885">
      <w:pPr>
        <w:pStyle w:val="Bezmezer"/>
        <w:numPr>
          <w:ilvl w:val="0"/>
          <w:numId w:val="5"/>
        </w:numPr>
        <w:spacing w:before="180"/>
        <w:ind w:left="360"/>
        <w:outlineLvl w:val="0"/>
        <w:rPr>
          <w:rFonts w:cs="Times New Roman"/>
          <w:b/>
          <w:szCs w:val="22"/>
        </w:rPr>
      </w:pPr>
      <w:r w:rsidRPr="000A2533">
        <w:rPr>
          <w:rFonts w:cs="Times New Roman"/>
          <w:b/>
          <w:szCs w:val="22"/>
        </w:rPr>
        <w:t>ochrana území podle jiných právních předpisů:</w:t>
      </w:r>
    </w:p>
    <w:p w14:paraId="12C21394" w14:textId="4251A6F6" w:rsidR="00765933" w:rsidRPr="000A2533" w:rsidRDefault="006E4876" w:rsidP="000758F2">
      <w:pPr>
        <w:pStyle w:val="Zkladntext"/>
        <w:contextualSpacing/>
        <w:rPr>
          <w:rFonts w:ascii="Arial" w:hAnsi="Arial" w:cs="Arial"/>
        </w:rPr>
      </w:pPr>
      <w:r w:rsidRPr="000A2533">
        <w:rPr>
          <w:rFonts w:ascii="Arial" w:hAnsi="Arial" w:cs="Arial"/>
        </w:rPr>
        <w:t>Netýká se.</w:t>
      </w:r>
    </w:p>
    <w:p w14:paraId="1E4FD82F" w14:textId="6FE8B241" w:rsidR="00276A5D" w:rsidRPr="000A2533" w:rsidRDefault="00276A5D" w:rsidP="00DD1885">
      <w:pPr>
        <w:pStyle w:val="Bezmezer"/>
        <w:numPr>
          <w:ilvl w:val="0"/>
          <w:numId w:val="5"/>
        </w:numPr>
        <w:spacing w:before="180"/>
        <w:ind w:left="360"/>
        <w:outlineLvl w:val="0"/>
        <w:rPr>
          <w:rFonts w:cs="Times New Roman"/>
          <w:b/>
          <w:szCs w:val="22"/>
        </w:rPr>
      </w:pPr>
      <w:r w:rsidRPr="000A2533">
        <w:rPr>
          <w:rFonts w:cs="Times New Roman"/>
          <w:b/>
          <w:szCs w:val="22"/>
        </w:rPr>
        <w:t>poloha vzhledem k záplavovému území, poddolovanému území apod.:</w:t>
      </w:r>
    </w:p>
    <w:p w14:paraId="782535F3" w14:textId="33A0852D" w:rsidR="00BE58B1" w:rsidRPr="000A2533" w:rsidRDefault="00760AC1" w:rsidP="00BE58B1">
      <w:pPr>
        <w:pStyle w:val="Zkladntext"/>
        <w:contextualSpacing/>
        <w:rPr>
          <w:rFonts w:ascii="Arial" w:hAnsi="Arial" w:cs="Arial"/>
        </w:rPr>
      </w:pPr>
      <w:r w:rsidRPr="000A2533">
        <w:rPr>
          <w:rFonts w:ascii="Arial" w:hAnsi="Arial" w:cs="Arial"/>
        </w:rPr>
        <w:t>O</w:t>
      </w:r>
      <w:r w:rsidR="008125A6" w:rsidRPr="000A2533">
        <w:rPr>
          <w:rFonts w:ascii="Arial" w:hAnsi="Arial" w:cs="Arial"/>
        </w:rPr>
        <w:t>bjekt</w:t>
      </w:r>
      <w:r w:rsidR="00F5504D" w:rsidRPr="000A2533">
        <w:rPr>
          <w:rFonts w:ascii="Arial" w:hAnsi="Arial" w:cs="Arial"/>
        </w:rPr>
        <w:t xml:space="preserve"> </w:t>
      </w:r>
      <w:r w:rsidR="008C086D" w:rsidRPr="000A2533">
        <w:rPr>
          <w:rFonts w:ascii="Arial" w:hAnsi="Arial" w:cs="Arial"/>
        </w:rPr>
        <w:t>je</w:t>
      </w:r>
      <w:r w:rsidR="00E16B20" w:rsidRPr="000A2533">
        <w:rPr>
          <w:rFonts w:ascii="Arial" w:hAnsi="Arial" w:cs="Arial"/>
        </w:rPr>
        <w:t xml:space="preserve"> </w:t>
      </w:r>
      <w:r w:rsidR="00BE58B1" w:rsidRPr="000A2533">
        <w:rPr>
          <w:rFonts w:ascii="Arial" w:hAnsi="Arial" w:cs="Arial"/>
        </w:rPr>
        <w:t xml:space="preserve">součástí záplavového území. </w:t>
      </w:r>
      <w:r w:rsidR="00F5504D" w:rsidRPr="000A2533">
        <w:rPr>
          <w:rFonts w:ascii="Arial" w:hAnsi="Arial" w:cs="Arial"/>
        </w:rPr>
        <w:t>Dle mapy Výzkumného ústavu vodohospodářského T. G. Masaryka Praha (VÚV TGM), oddělení GIS</w:t>
      </w:r>
      <w:r w:rsidR="00E16B20" w:rsidRPr="000A2533">
        <w:rPr>
          <w:rFonts w:ascii="Arial" w:hAnsi="Arial" w:cs="Arial"/>
        </w:rPr>
        <w:t xml:space="preserve"> se objekt nachází v</w:t>
      </w:r>
      <w:r w:rsidR="00BE58B1" w:rsidRPr="000A2533">
        <w:rPr>
          <w:rFonts w:ascii="Arial" w:hAnsi="Arial" w:cs="Arial"/>
        </w:rPr>
        <w:t xml:space="preserve"> záplavové</w:t>
      </w:r>
      <w:r w:rsidRPr="000A2533">
        <w:rPr>
          <w:rFonts w:ascii="Arial" w:hAnsi="Arial" w:cs="Arial"/>
        </w:rPr>
        <w:t>m</w:t>
      </w:r>
      <w:r w:rsidR="00BE58B1" w:rsidRPr="000A2533">
        <w:rPr>
          <w:rFonts w:ascii="Arial" w:hAnsi="Arial" w:cs="Arial"/>
        </w:rPr>
        <w:t xml:space="preserve"> území pro Q</w:t>
      </w:r>
      <w:r w:rsidR="008125A6" w:rsidRPr="000A2533">
        <w:rPr>
          <w:rFonts w:ascii="Arial" w:hAnsi="Arial" w:cs="Arial"/>
        </w:rPr>
        <w:t>100</w:t>
      </w:r>
      <w:r w:rsidR="00BE58B1" w:rsidRPr="000A2533">
        <w:rPr>
          <w:rFonts w:ascii="Arial" w:hAnsi="Arial" w:cs="Arial"/>
        </w:rPr>
        <w:t>.</w:t>
      </w:r>
      <w:r w:rsidR="00B431DB" w:rsidRPr="000A2533">
        <w:rPr>
          <w:rFonts w:ascii="Arial" w:hAnsi="Arial" w:cs="Arial"/>
        </w:rPr>
        <w:t xml:space="preserve"> </w:t>
      </w:r>
    </w:p>
    <w:p w14:paraId="469391EE" w14:textId="2FFF760A" w:rsidR="00BE58B1" w:rsidRPr="000A2533" w:rsidRDefault="00BE58B1" w:rsidP="00BE58B1">
      <w:pPr>
        <w:rPr>
          <w:rFonts w:ascii="Arial" w:hAnsi="Arial" w:cs="Arial"/>
        </w:rPr>
      </w:pPr>
      <w:r w:rsidRPr="000A2533">
        <w:rPr>
          <w:rFonts w:ascii="Arial" w:hAnsi="Arial" w:cs="Arial"/>
        </w:rPr>
        <w:t>Stavební parcel</w:t>
      </w:r>
      <w:r w:rsidR="00F065AA" w:rsidRPr="000A2533">
        <w:rPr>
          <w:rFonts w:ascii="Arial" w:hAnsi="Arial" w:cs="Arial"/>
        </w:rPr>
        <w:t>a</w:t>
      </w:r>
      <w:r w:rsidRPr="000A2533">
        <w:rPr>
          <w:rFonts w:ascii="Arial" w:hAnsi="Arial" w:cs="Arial"/>
        </w:rPr>
        <w:t xml:space="preserve"> ne</w:t>
      </w:r>
      <w:r w:rsidR="00F065AA" w:rsidRPr="000A2533">
        <w:rPr>
          <w:rFonts w:ascii="Arial" w:hAnsi="Arial" w:cs="Arial"/>
        </w:rPr>
        <w:t>ní</w:t>
      </w:r>
      <w:r w:rsidRPr="000A2533">
        <w:rPr>
          <w:rFonts w:ascii="Arial" w:hAnsi="Arial" w:cs="Arial"/>
        </w:rPr>
        <w:t xml:space="preserve"> v databázi ČGS-Geofondu registrov</w:t>
      </w:r>
      <w:r w:rsidR="008C086D" w:rsidRPr="000A2533">
        <w:rPr>
          <w:rFonts w:ascii="Arial" w:hAnsi="Arial" w:cs="Arial"/>
        </w:rPr>
        <w:t>ána</w:t>
      </w:r>
      <w:r w:rsidRPr="000A2533">
        <w:rPr>
          <w:rFonts w:ascii="Arial" w:hAnsi="Arial" w:cs="Arial"/>
        </w:rPr>
        <w:t xml:space="preserve"> v sesuvném území. Území není (dle stejného zdroje) poddolováno ani se zde nevyskytují stará důlní díla.</w:t>
      </w:r>
    </w:p>
    <w:p w14:paraId="26522B9B" w14:textId="7F84B686" w:rsidR="00276A5D" w:rsidRPr="000A2533" w:rsidRDefault="00276A5D" w:rsidP="00DD1885">
      <w:pPr>
        <w:pStyle w:val="Bezmezer"/>
        <w:numPr>
          <w:ilvl w:val="0"/>
          <w:numId w:val="5"/>
        </w:numPr>
        <w:spacing w:before="180"/>
        <w:ind w:left="360"/>
        <w:outlineLvl w:val="0"/>
        <w:rPr>
          <w:rFonts w:cs="Times New Roman"/>
          <w:b/>
          <w:szCs w:val="22"/>
        </w:rPr>
      </w:pPr>
      <w:r w:rsidRPr="000A2533">
        <w:rPr>
          <w:rFonts w:cs="Times New Roman"/>
          <w:b/>
          <w:szCs w:val="22"/>
        </w:rPr>
        <w:lastRenderedPageBreak/>
        <w:t>vliv stavby na okolní stavby a pozemky, ochrana okolí, vliv stavby na odtokové poměry v území:</w:t>
      </w:r>
    </w:p>
    <w:p w14:paraId="42F4D51F" w14:textId="34D2B947" w:rsidR="00FA593D" w:rsidRPr="000A2533" w:rsidRDefault="00B431DB" w:rsidP="000709AF">
      <w:pPr>
        <w:rPr>
          <w:rFonts w:ascii="Arial" w:hAnsi="Arial" w:cs="Arial"/>
        </w:rPr>
      </w:pPr>
      <w:bookmarkStart w:id="13" w:name="_Hlk65577109"/>
      <w:r w:rsidRPr="000A2533">
        <w:rPr>
          <w:rFonts w:ascii="Arial" w:hAnsi="Arial" w:cs="Arial"/>
        </w:rPr>
        <w:t>Vliv stavby na okolní pozemky a stavby se</w:t>
      </w:r>
      <w:r w:rsidR="008125A6" w:rsidRPr="000A2533">
        <w:rPr>
          <w:rFonts w:ascii="Arial" w:hAnsi="Arial" w:cs="Arial"/>
        </w:rPr>
        <w:t xml:space="preserve"> nezmění</w:t>
      </w:r>
      <w:r w:rsidRPr="000A2533">
        <w:rPr>
          <w:rFonts w:ascii="Arial" w:hAnsi="Arial" w:cs="Arial"/>
        </w:rPr>
        <w:t xml:space="preserve">. </w:t>
      </w:r>
      <w:r w:rsidR="003B17AC" w:rsidRPr="000A2533">
        <w:rPr>
          <w:rFonts w:ascii="Arial" w:hAnsi="Arial" w:cs="Arial"/>
        </w:rPr>
        <w:t xml:space="preserve"> </w:t>
      </w:r>
    </w:p>
    <w:p w14:paraId="248653A2" w14:textId="5784D149" w:rsidR="008125A6" w:rsidRPr="000A2533" w:rsidRDefault="004403F0" w:rsidP="00A80587">
      <w:pPr>
        <w:rPr>
          <w:rFonts w:ascii="Arial" w:hAnsi="Arial" w:cs="Arial"/>
        </w:rPr>
      </w:pPr>
      <w:r w:rsidRPr="000A2533">
        <w:rPr>
          <w:rFonts w:ascii="Arial" w:hAnsi="Arial" w:cs="Arial"/>
        </w:rPr>
        <w:t>Dešťová</w:t>
      </w:r>
      <w:r w:rsidR="0034508C" w:rsidRPr="000A2533">
        <w:rPr>
          <w:rFonts w:ascii="Arial" w:hAnsi="Arial" w:cs="Arial"/>
        </w:rPr>
        <w:t xml:space="preserve"> kanalizace bude nově sloužit pro odvodnění povrchových vod z běžeckého oválu a následně i vod svedených drenáží. Bude svedena do původně uvažovaného vsakovacího objektu, kterému bude přidán bezpečnost</w:t>
      </w:r>
      <w:r w:rsidR="001A1A54" w:rsidRPr="000A2533">
        <w:rPr>
          <w:rFonts w:ascii="Arial" w:hAnsi="Arial" w:cs="Arial"/>
        </w:rPr>
        <w:t>n</w:t>
      </w:r>
      <w:r w:rsidR="0034508C" w:rsidRPr="000A2533">
        <w:rPr>
          <w:rFonts w:ascii="Arial" w:hAnsi="Arial" w:cs="Arial"/>
        </w:rPr>
        <w:t xml:space="preserve">í přepad do </w:t>
      </w:r>
      <w:r w:rsidR="00617646" w:rsidRPr="000A2533">
        <w:rPr>
          <w:rFonts w:ascii="Arial" w:hAnsi="Arial" w:cs="Arial"/>
        </w:rPr>
        <w:t>stávající dešťové kanalizace.</w:t>
      </w:r>
    </w:p>
    <w:p w14:paraId="2300BCA9" w14:textId="4C070F45" w:rsidR="004D69C2" w:rsidRPr="000A2533" w:rsidRDefault="004403F0" w:rsidP="00EA277A">
      <w:pPr>
        <w:rPr>
          <w:rFonts w:ascii="Arial" w:hAnsi="Arial" w:cs="Arial"/>
        </w:rPr>
      </w:pPr>
      <w:r w:rsidRPr="000A2533">
        <w:rPr>
          <w:rFonts w:ascii="Arial" w:hAnsi="Arial" w:cs="Arial"/>
        </w:rPr>
        <w:t>Pro svedení i odvod dešťových vod jsou navržena nová potrubí z PVC-KG</w:t>
      </w:r>
      <w:r w:rsidR="004D69C2" w:rsidRPr="000A2533">
        <w:rPr>
          <w:rFonts w:ascii="Arial" w:hAnsi="Arial" w:cs="Arial"/>
        </w:rPr>
        <w:t>.</w:t>
      </w:r>
    </w:p>
    <w:bookmarkEnd w:id="13"/>
    <w:p w14:paraId="44A24866" w14:textId="43539FB0" w:rsidR="00276A5D" w:rsidRPr="000A2533" w:rsidRDefault="00276A5D" w:rsidP="00DD1885">
      <w:pPr>
        <w:pStyle w:val="Bezmezer"/>
        <w:numPr>
          <w:ilvl w:val="0"/>
          <w:numId w:val="5"/>
        </w:numPr>
        <w:spacing w:before="180"/>
        <w:ind w:left="360"/>
        <w:outlineLvl w:val="0"/>
        <w:rPr>
          <w:rFonts w:cs="Times New Roman"/>
          <w:b/>
          <w:szCs w:val="22"/>
        </w:rPr>
      </w:pPr>
      <w:r w:rsidRPr="000A2533">
        <w:rPr>
          <w:rFonts w:cs="Times New Roman"/>
          <w:b/>
          <w:szCs w:val="22"/>
        </w:rPr>
        <w:t>požadavky na asanace, demolice, kácení dřevin:</w:t>
      </w:r>
    </w:p>
    <w:p w14:paraId="20C05D07" w14:textId="25788B7E" w:rsidR="00114C2E" w:rsidRPr="000A2533" w:rsidRDefault="00617646" w:rsidP="00C70695">
      <w:pPr>
        <w:pStyle w:val="Zkladntext"/>
        <w:contextualSpacing/>
        <w:rPr>
          <w:rFonts w:ascii="Arial" w:hAnsi="Arial" w:cs="Arial"/>
        </w:rPr>
      </w:pPr>
      <w:r w:rsidRPr="000A2533">
        <w:rPr>
          <w:rFonts w:ascii="Arial" w:hAnsi="Arial" w:cs="Arial"/>
        </w:rPr>
        <w:t>Mezi parcelami č. 2558/2 a 1207/1; k.ú. Velké Losiny se nachází řada vzrostlých tújí, které budou odstraněn</w:t>
      </w:r>
      <w:r w:rsidR="00A10FE2" w:rsidRPr="000A2533">
        <w:rPr>
          <w:rFonts w:ascii="Arial" w:hAnsi="Arial" w:cs="Arial"/>
        </w:rPr>
        <w:t>y,</w:t>
      </w:r>
      <w:r w:rsidRPr="000A2533">
        <w:rPr>
          <w:rFonts w:ascii="Arial" w:hAnsi="Arial" w:cs="Arial"/>
        </w:rPr>
        <w:t xml:space="preserve"> investor plánuje kolem hřiště provést náhradní výsadbu</w:t>
      </w:r>
      <w:r w:rsidR="00DA0201" w:rsidRPr="000A2533">
        <w:rPr>
          <w:rFonts w:ascii="Arial" w:hAnsi="Arial" w:cs="Arial"/>
        </w:rPr>
        <w:t xml:space="preserve"> řešenou mimo projekt</w:t>
      </w:r>
      <w:r w:rsidRPr="000A2533">
        <w:rPr>
          <w:rFonts w:ascii="Arial" w:hAnsi="Arial" w:cs="Arial"/>
        </w:rPr>
        <w:t>.</w:t>
      </w:r>
    </w:p>
    <w:p w14:paraId="1C858538" w14:textId="125D2A48" w:rsidR="00276A5D" w:rsidRPr="000A2533" w:rsidRDefault="00276A5D" w:rsidP="00DD1885">
      <w:pPr>
        <w:pStyle w:val="Bezmezer"/>
        <w:numPr>
          <w:ilvl w:val="0"/>
          <w:numId w:val="5"/>
        </w:numPr>
        <w:spacing w:before="180"/>
        <w:ind w:left="360"/>
        <w:outlineLvl w:val="0"/>
        <w:rPr>
          <w:rFonts w:cs="Times New Roman"/>
          <w:b/>
          <w:szCs w:val="22"/>
        </w:rPr>
      </w:pPr>
      <w:r w:rsidRPr="000A2533">
        <w:rPr>
          <w:rFonts w:cs="Times New Roman"/>
          <w:b/>
          <w:szCs w:val="22"/>
        </w:rPr>
        <w:t>požadavky na maximální dočasné a trvalé zábory zemědělského půdního fondu nebo pozemků určených k plnění funkce lesa:</w:t>
      </w:r>
    </w:p>
    <w:p w14:paraId="2869BAAB" w14:textId="1EE74BFC" w:rsidR="00617646" w:rsidRPr="000A2533" w:rsidRDefault="00A10FE2" w:rsidP="00617646">
      <w:pPr>
        <w:rPr>
          <w:rFonts w:ascii="Arial" w:hAnsi="Arial" w:cs="Arial"/>
          <w:szCs w:val="22"/>
        </w:rPr>
      </w:pPr>
      <w:bookmarkStart w:id="14" w:name="_Hlk528927367"/>
      <w:r w:rsidRPr="000A2533">
        <w:rPr>
          <w:rFonts w:ascii="Arial" w:hAnsi="Arial" w:cs="Arial"/>
          <w:szCs w:val="22"/>
        </w:rPr>
        <w:t>V závěrečné zprávě</w:t>
      </w:r>
      <w:r w:rsidR="00617646" w:rsidRPr="000A2533">
        <w:rPr>
          <w:rFonts w:ascii="Arial" w:hAnsi="Arial" w:cs="Arial"/>
          <w:szCs w:val="22"/>
        </w:rPr>
        <w:t xml:space="preserve"> podrobného pedologického průzkumu pro žádost </w:t>
      </w:r>
      <w:r w:rsidRPr="000A2533">
        <w:rPr>
          <w:rFonts w:ascii="Arial" w:hAnsi="Arial" w:cs="Arial"/>
          <w:szCs w:val="22"/>
        </w:rPr>
        <w:t>vy</w:t>
      </w:r>
      <w:r w:rsidR="00617646" w:rsidRPr="000A2533">
        <w:rPr>
          <w:rFonts w:ascii="Arial" w:hAnsi="Arial" w:cs="Arial"/>
          <w:szCs w:val="22"/>
        </w:rPr>
        <w:t xml:space="preserve">nětí zemědělské půdy ze ZPF je doporučeno provést skrývku ornice v severní části parcely č. 2558/2 o hloubce 0,15 až 0,3 (0,4) m. </w:t>
      </w:r>
    </w:p>
    <w:p w14:paraId="7BB3755E" w14:textId="211C7DB3" w:rsidR="009309AC" w:rsidRPr="000A2533" w:rsidRDefault="00617646" w:rsidP="00617646">
      <w:pPr>
        <w:rPr>
          <w:rFonts w:ascii="Arial" w:hAnsi="Arial" w:cs="Arial"/>
          <w:szCs w:val="22"/>
        </w:rPr>
      </w:pPr>
      <w:r w:rsidRPr="000A2533">
        <w:rPr>
          <w:rFonts w:ascii="Arial" w:hAnsi="Arial" w:cs="Arial"/>
          <w:szCs w:val="22"/>
        </w:rPr>
        <w:t>Na ploše jižní části pozemku – parcel č. 1207/1 a 1208 bude nutné provést skrývku pouze z hlediska odstranění navážek z podloží stavby nebo v případě lokálního výskytu zemin s příměsí organiky, nevhodných pro zakládání. Z hlediska ochrany bonitovaných půdně ekologických jednotek to není nutné</w:t>
      </w:r>
      <w:r w:rsidR="009309AC" w:rsidRPr="000A2533">
        <w:rPr>
          <w:rFonts w:ascii="Arial" w:hAnsi="Arial" w:cs="Arial"/>
        </w:rPr>
        <w:t>.</w:t>
      </w:r>
    </w:p>
    <w:p w14:paraId="469F2DF4" w14:textId="1B2BD5BD" w:rsidR="0045388E" w:rsidRPr="000A2533" w:rsidRDefault="0045388E" w:rsidP="00114C2E">
      <w:pPr>
        <w:pStyle w:val="Zkladntext"/>
        <w:contextualSpacing/>
        <w:rPr>
          <w:rFonts w:ascii="Arial" w:hAnsi="Arial" w:cs="Arial"/>
        </w:rPr>
      </w:pPr>
      <w:r w:rsidRPr="000A2533">
        <w:rPr>
          <w:rFonts w:ascii="Arial" w:hAnsi="Arial" w:cs="Arial"/>
        </w:rPr>
        <w:t xml:space="preserve">Stavba </w:t>
      </w:r>
      <w:r w:rsidR="00A31515" w:rsidRPr="000A2533">
        <w:rPr>
          <w:rFonts w:ascii="Arial" w:hAnsi="Arial" w:cs="Arial"/>
        </w:rPr>
        <w:t>je</w:t>
      </w:r>
      <w:r w:rsidRPr="000A2533">
        <w:rPr>
          <w:rFonts w:ascii="Arial" w:hAnsi="Arial" w:cs="Arial"/>
        </w:rPr>
        <w:t xml:space="preserve"> umístěna ve vzdálenosti </w:t>
      </w:r>
      <w:r w:rsidR="00425704" w:rsidRPr="000A2533">
        <w:rPr>
          <w:rFonts w:ascii="Arial" w:hAnsi="Arial" w:cs="Arial"/>
        </w:rPr>
        <w:t xml:space="preserve">více jak </w:t>
      </w:r>
      <w:r w:rsidRPr="000A2533">
        <w:rPr>
          <w:rFonts w:ascii="Arial" w:hAnsi="Arial" w:cs="Arial"/>
        </w:rPr>
        <w:t xml:space="preserve">50 m od okraje </w:t>
      </w:r>
      <w:r w:rsidR="00A31515" w:rsidRPr="000A2533">
        <w:rPr>
          <w:rFonts w:ascii="Arial" w:hAnsi="Arial" w:cs="Arial"/>
        </w:rPr>
        <w:t>PUPFL.</w:t>
      </w:r>
    </w:p>
    <w:bookmarkEnd w:id="14"/>
    <w:p w14:paraId="63B2B65E" w14:textId="39CD43F7" w:rsidR="00276A5D" w:rsidRPr="000A2533" w:rsidRDefault="00276A5D" w:rsidP="00DD1885">
      <w:pPr>
        <w:pStyle w:val="Bezmezer"/>
        <w:numPr>
          <w:ilvl w:val="0"/>
          <w:numId w:val="5"/>
        </w:numPr>
        <w:spacing w:before="180"/>
        <w:ind w:left="360"/>
        <w:outlineLvl w:val="0"/>
        <w:rPr>
          <w:rFonts w:cs="Times New Roman"/>
          <w:b/>
          <w:szCs w:val="22"/>
        </w:rPr>
      </w:pPr>
      <w:r w:rsidRPr="000A2533">
        <w:rPr>
          <w:rFonts w:cs="Times New Roman"/>
          <w:b/>
          <w:szCs w:val="22"/>
        </w:rPr>
        <w:t>územně technické podmínky - zejména možnost napojení na stávající dopravní a technickou infrastrukturu, možnost bezbariérového přístupu k navrhované stavbě:</w:t>
      </w:r>
    </w:p>
    <w:p w14:paraId="3A784ED9" w14:textId="77811944" w:rsidR="00A352F2" w:rsidRPr="000A2533" w:rsidRDefault="00A352F2" w:rsidP="00D068E9">
      <w:pPr>
        <w:pStyle w:val="Zkladntext"/>
        <w:rPr>
          <w:rFonts w:ascii="Arial" w:hAnsi="Arial" w:cs="Arial"/>
        </w:rPr>
      </w:pPr>
      <w:r w:rsidRPr="000A2533">
        <w:rPr>
          <w:rFonts w:ascii="Arial" w:hAnsi="Arial" w:cs="Arial"/>
        </w:rPr>
        <w:t>Lokalita je dle původního návrhu přístupn</w:t>
      </w:r>
      <w:r w:rsidR="00A10FE2" w:rsidRPr="000A2533">
        <w:rPr>
          <w:rFonts w:ascii="Arial" w:hAnsi="Arial" w:cs="Arial"/>
        </w:rPr>
        <w:t>a</w:t>
      </w:r>
      <w:r w:rsidRPr="000A2533">
        <w:rPr>
          <w:rFonts w:ascii="Arial" w:hAnsi="Arial" w:cs="Arial"/>
        </w:rPr>
        <w:t xml:space="preserve"> chodníkem pro pěší z jihozápadní strany. Dále je ze západní strany navržen</w:t>
      </w:r>
      <w:r w:rsidR="00DA0201" w:rsidRPr="000A2533">
        <w:rPr>
          <w:rFonts w:ascii="Arial" w:hAnsi="Arial" w:cs="Arial"/>
        </w:rPr>
        <w:t>a</w:t>
      </w:r>
      <w:r w:rsidRPr="000A2533">
        <w:rPr>
          <w:rFonts w:ascii="Arial" w:hAnsi="Arial" w:cs="Arial"/>
        </w:rPr>
        <w:t xml:space="preserve"> brána</w:t>
      </w:r>
      <w:r w:rsidR="00DA0201" w:rsidRPr="000A2533">
        <w:rPr>
          <w:rFonts w:ascii="Arial" w:hAnsi="Arial" w:cs="Arial"/>
        </w:rPr>
        <w:t xml:space="preserve"> šířky 2,6 m</w:t>
      </w:r>
      <w:r w:rsidRPr="000A2533">
        <w:rPr>
          <w:rFonts w:ascii="Arial" w:hAnsi="Arial" w:cs="Arial"/>
        </w:rPr>
        <w:t xml:space="preserve"> pro vjezd menší komunální techniky. Další přístup po chodníku je možný z jihovýchodní strany.</w:t>
      </w:r>
    </w:p>
    <w:p w14:paraId="653D178B" w14:textId="7DE97162" w:rsidR="00A352F2" w:rsidRPr="000A2533" w:rsidRDefault="00A352F2" w:rsidP="00D068E9">
      <w:pPr>
        <w:pStyle w:val="Zkladntext"/>
        <w:rPr>
          <w:rFonts w:ascii="Arial" w:hAnsi="Arial" w:cs="Arial"/>
        </w:rPr>
      </w:pPr>
      <w:r w:rsidRPr="000A2533">
        <w:rPr>
          <w:rFonts w:ascii="Arial" w:hAnsi="Arial" w:cs="Arial"/>
        </w:rPr>
        <w:t>Napojení hřiště na elektrickou energii je uvažováno ze stávající přípojky</w:t>
      </w:r>
      <w:r w:rsidR="00A10FE2" w:rsidRPr="000A2533">
        <w:rPr>
          <w:rFonts w:ascii="Arial" w:hAnsi="Arial" w:cs="Arial"/>
        </w:rPr>
        <w:t>,</w:t>
      </w:r>
      <w:r w:rsidRPr="000A2533">
        <w:rPr>
          <w:rFonts w:ascii="Arial" w:hAnsi="Arial" w:cs="Arial"/>
        </w:rPr>
        <w:t xml:space="preserve"> zakončené v pilířku na hranici pozemku. Dále je distribuce zajištěna vnitřním rozvodem na hřišti, kde je z pilíře mezi multifunkčním hřištěm a řešenou částí hřiště navržen rozvad</w:t>
      </w:r>
      <w:r w:rsidR="00A10FE2" w:rsidRPr="000A2533">
        <w:rPr>
          <w:rFonts w:ascii="Arial" w:hAnsi="Arial" w:cs="Arial"/>
        </w:rPr>
        <w:t>ě</w:t>
      </w:r>
      <w:r w:rsidRPr="000A2533">
        <w:rPr>
          <w:rFonts w:ascii="Arial" w:hAnsi="Arial" w:cs="Arial"/>
        </w:rPr>
        <w:t xml:space="preserve">č osvětlení, který slouží k jeho ovládání. Je </w:t>
      </w:r>
      <w:r w:rsidR="00A10FE2" w:rsidRPr="000A2533">
        <w:rPr>
          <w:rFonts w:ascii="Arial" w:hAnsi="Arial" w:cs="Arial"/>
        </w:rPr>
        <w:t xml:space="preserve">také možné se </w:t>
      </w:r>
      <w:r w:rsidRPr="000A2533">
        <w:rPr>
          <w:rFonts w:ascii="Arial" w:hAnsi="Arial" w:cs="Arial"/>
        </w:rPr>
        <w:t>zde napojit na zásuvky.</w:t>
      </w:r>
    </w:p>
    <w:p w14:paraId="2837977B" w14:textId="7FAFBDB3" w:rsidR="00A352F2" w:rsidRPr="000A2533" w:rsidRDefault="00A352F2" w:rsidP="00D068E9">
      <w:pPr>
        <w:pStyle w:val="Zkladntext"/>
        <w:rPr>
          <w:rFonts w:ascii="Arial" w:hAnsi="Arial" w:cs="Arial"/>
        </w:rPr>
      </w:pPr>
      <w:r w:rsidRPr="000A2533">
        <w:rPr>
          <w:rFonts w:ascii="Arial" w:hAnsi="Arial" w:cs="Arial"/>
        </w:rPr>
        <w:t>Současně s hřištěm je řešena i přeložka</w:t>
      </w:r>
      <w:r w:rsidR="00A94CB6" w:rsidRPr="000A2533">
        <w:rPr>
          <w:rFonts w:ascii="Arial" w:hAnsi="Arial" w:cs="Arial"/>
        </w:rPr>
        <w:t xml:space="preserve"> dešťové kanalizace</w:t>
      </w:r>
      <w:r w:rsidR="00A10FE2" w:rsidRPr="000A2533">
        <w:rPr>
          <w:rFonts w:ascii="Arial" w:hAnsi="Arial" w:cs="Arial"/>
        </w:rPr>
        <w:t>,</w:t>
      </w:r>
      <w:r w:rsidR="00A94CB6" w:rsidRPr="000A2533">
        <w:rPr>
          <w:rFonts w:ascii="Arial" w:hAnsi="Arial" w:cs="Arial"/>
        </w:rPr>
        <w:t xml:space="preserve"> odvodňující stávající příkopu u komunikace nad hřištěm.</w:t>
      </w:r>
    </w:p>
    <w:p w14:paraId="5E43D6ED" w14:textId="0DA987CB" w:rsidR="00E76A0D" w:rsidRPr="000A2533" w:rsidRDefault="00E76A0D" w:rsidP="006C5816">
      <w:pPr>
        <w:pStyle w:val="Zkladntext"/>
        <w:rPr>
          <w:rFonts w:ascii="Arial" w:hAnsi="Arial" w:cs="Arial"/>
        </w:rPr>
      </w:pPr>
      <w:r w:rsidRPr="000A2533">
        <w:rPr>
          <w:rFonts w:ascii="Arial" w:hAnsi="Arial" w:cs="Arial"/>
        </w:rPr>
        <w:t>Bezbariérový přístup</w:t>
      </w:r>
      <w:r w:rsidR="00A94CB6" w:rsidRPr="000A2533">
        <w:rPr>
          <w:rFonts w:ascii="Arial" w:hAnsi="Arial" w:cs="Arial"/>
        </w:rPr>
        <w:t xml:space="preserve"> na hřiště po chodnících je možný</w:t>
      </w:r>
      <w:r w:rsidRPr="000A2533">
        <w:rPr>
          <w:rFonts w:ascii="Arial" w:hAnsi="Arial" w:cs="Arial"/>
        </w:rPr>
        <w:t>.</w:t>
      </w:r>
    </w:p>
    <w:p w14:paraId="12995185" w14:textId="19F6368A" w:rsidR="00276A5D" w:rsidRPr="000A2533" w:rsidRDefault="00276A5D" w:rsidP="00DD1885">
      <w:pPr>
        <w:pStyle w:val="Bezmezer"/>
        <w:numPr>
          <w:ilvl w:val="0"/>
          <w:numId w:val="5"/>
        </w:numPr>
        <w:spacing w:before="180"/>
        <w:ind w:left="360"/>
        <w:outlineLvl w:val="0"/>
        <w:rPr>
          <w:rFonts w:cs="Times New Roman"/>
          <w:b/>
          <w:szCs w:val="22"/>
        </w:rPr>
      </w:pPr>
      <w:r w:rsidRPr="000A2533">
        <w:rPr>
          <w:rFonts w:cs="Times New Roman"/>
          <w:b/>
          <w:szCs w:val="22"/>
        </w:rPr>
        <w:t>věcné a časové vazby stavby, podmiňující, vyvolané, související investice:</w:t>
      </w:r>
    </w:p>
    <w:p w14:paraId="1ED9299E" w14:textId="77777777" w:rsidR="00276A5D" w:rsidRPr="000A2533" w:rsidRDefault="00276A5D" w:rsidP="00276A5D">
      <w:pPr>
        <w:rPr>
          <w:rFonts w:ascii="Arial" w:hAnsi="Arial" w:cs="Arial"/>
        </w:rPr>
      </w:pPr>
      <w:r w:rsidRPr="000A2533">
        <w:rPr>
          <w:rFonts w:ascii="Arial" w:hAnsi="Arial" w:cs="Arial"/>
        </w:rPr>
        <w:t>Stavba bude probíhat v jedné časové etapě. Stavba si nevyžádá podmiňující, vyvolané ani související investice.</w:t>
      </w:r>
      <w:r w:rsidR="00F40C47" w:rsidRPr="000A2533">
        <w:rPr>
          <w:rFonts w:ascii="Arial" w:hAnsi="Arial" w:cs="Arial"/>
        </w:rPr>
        <w:t xml:space="preserve"> </w:t>
      </w:r>
    </w:p>
    <w:p w14:paraId="0C1E651F" w14:textId="081E0002" w:rsidR="00276A5D" w:rsidRPr="000A2533" w:rsidRDefault="00276A5D" w:rsidP="00DD1885">
      <w:pPr>
        <w:pStyle w:val="Bezmezer"/>
        <w:numPr>
          <w:ilvl w:val="0"/>
          <w:numId w:val="5"/>
        </w:numPr>
        <w:spacing w:before="180"/>
        <w:ind w:left="360"/>
        <w:outlineLvl w:val="0"/>
        <w:rPr>
          <w:rFonts w:cs="Times New Roman"/>
          <w:b/>
          <w:szCs w:val="22"/>
        </w:rPr>
      </w:pPr>
      <w:r w:rsidRPr="000A2533">
        <w:rPr>
          <w:rFonts w:cs="Times New Roman"/>
          <w:b/>
          <w:szCs w:val="22"/>
        </w:rPr>
        <w:t xml:space="preserve"> seznam pozemků podle katastru nemovitostí, na kterých se stavba </w:t>
      </w:r>
      <w:r w:rsidR="0069473B" w:rsidRPr="000A2533">
        <w:rPr>
          <w:rFonts w:cs="Times New Roman"/>
          <w:b/>
          <w:szCs w:val="22"/>
        </w:rPr>
        <w:t>provádí</w:t>
      </w:r>
      <w:r w:rsidRPr="000A2533">
        <w:rPr>
          <w:rFonts w:cs="Times New Roman"/>
          <w:b/>
          <w:szCs w:val="22"/>
        </w:rPr>
        <w:t>:</w:t>
      </w:r>
    </w:p>
    <w:tbl>
      <w:tblPr>
        <w:tblW w:w="0" w:type="auto"/>
        <w:jc w:val="center"/>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1586"/>
        <w:gridCol w:w="1701"/>
        <w:gridCol w:w="1843"/>
        <w:gridCol w:w="1984"/>
      </w:tblGrid>
      <w:tr w:rsidR="001A1A54" w:rsidRPr="000A2533" w14:paraId="559C67FA" w14:textId="77777777" w:rsidTr="00A10FE2">
        <w:trPr>
          <w:trHeight w:val="93"/>
          <w:jc w:val="center"/>
        </w:trPr>
        <w:tc>
          <w:tcPr>
            <w:tcW w:w="1586" w:type="dxa"/>
            <w:tcBorders>
              <w:top w:val="none" w:sz="6" w:space="0" w:color="auto"/>
              <w:bottom w:val="none" w:sz="6" w:space="0" w:color="auto"/>
              <w:right w:val="none" w:sz="6" w:space="0" w:color="auto"/>
            </w:tcBorders>
          </w:tcPr>
          <w:p w14:paraId="5C2623C1" w14:textId="553BF385" w:rsidR="00A94CB6" w:rsidRPr="000A2533" w:rsidRDefault="00A94CB6" w:rsidP="00A10FE2">
            <w:pPr>
              <w:widowControl w:val="0"/>
              <w:tabs>
                <w:tab w:val="left" w:pos="2127"/>
                <w:tab w:val="right" w:pos="8505"/>
              </w:tabs>
              <w:ind w:firstLine="0"/>
              <w:jc w:val="left"/>
              <w:rPr>
                <w:rFonts w:ascii="Arial" w:hAnsi="Arial" w:cs="Arial"/>
              </w:rPr>
            </w:pPr>
            <w:r w:rsidRPr="000A2533">
              <w:rPr>
                <w:rFonts w:ascii="Arial" w:hAnsi="Arial" w:cs="Arial"/>
              </w:rPr>
              <w:t xml:space="preserve">Parcelní číslo </w:t>
            </w:r>
          </w:p>
        </w:tc>
        <w:tc>
          <w:tcPr>
            <w:tcW w:w="1701" w:type="dxa"/>
            <w:tcBorders>
              <w:top w:val="none" w:sz="6" w:space="0" w:color="auto"/>
              <w:left w:val="none" w:sz="6" w:space="0" w:color="auto"/>
              <w:bottom w:val="none" w:sz="6" w:space="0" w:color="auto"/>
              <w:right w:val="none" w:sz="6" w:space="0" w:color="auto"/>
            </w:tcBorders>
          </w:tcPr>
          <w:p w14:paraId="3E3692FB" w14:textId="77777777" w:rsidR="00A94CB6" w:rsidRPr="000A2533" w:rsidRDefault="00A94CB6" w:rsidP="00A10FE2">
            <w:pPr>
              <w:widowControl w:val="0"/>
              <w:tabs>
                <w:tab w:val="left" w:pos="2127"/>
                <w:tab w:val="right" w:pos="8505"/>
              </w:tabs>
              <w:ind w:firstLine="543"/>
              <w:jc w:val="left"/>
              <w:rPr>
                <w:rFonts w:ascii="Arial" w:hAnsi="Arial" w:cs="Arial"/>
              </w:rPr>
            </w:pPr>
            <w:r w:rsidRPr="000A2533">
              <w:rPr>
                <w:rFonts w:ascii="Arial" w:hAnsi="Arial" w:cs="Arial"/>
              </w:rPr>
              <w:t xml:space="preserve">K.Ú. </w:t>
            </w:r>
          </w:p>
        </w:tc>
        <w:tc>
          <w:tcPr>
            <w:tcW w:w="1843" w:type="dxa"/>
            <w:tcBorders>
              <w:top w:val="none" w:sz="6" w:space="0" w:color="auto"/>
              <w:left w:val="none" w:sz="6" w:space="0" w:color="auto"/>
              <w:bottom w:val="none" w:sz="6" w:space="0" w:color="auto"/>
              <w:right w:val="none" w:sz="6" w:space="0" w:color="auto"/>
            </w:tcBorders>
          </w:tcPr>
          <w:p w14:paraId="4EB1884A" w14:textId="2256143B" w:rsidR="00A94CB6" w:rsidRPr="000A2533" w:rsidRDefault="00A94CB6" w:rsidP="00A10FE2">
            <w:pPr>
              <w:widowControl w:val="0"/>
              <w:tabs>
                <w:tab w:val="left" w:pos="2127"/>
                <w:tab w:val="right" w:pos="8505"/>
              </w:tabs>
              <w:ind w:firstLine="0"/>
              <w:jc w:val="center"/>
              <w:rPr>
                <w:rFonts w:ascii="Arial" w:hAnsi="Arial" w:cs="Arial"/>
              </w:rPr>
            </w:pPr>
            <w:r w:rsidRPr="000A2533">
              <w:rPr>
                <w:rFonts w:ascii="Arial" w:hAnsi="Arial" w:cs="Arial"/>
              </w:rPr>
              <w:t>Vlastník</w:t>
            </w:r>
          </w:p>
        </w:tc>
        <w:tc>
          <w:tcPr>
            <w:tcW w:w="1984" w:type="dxa"/>
            <w:tcBorders>
              <w:top w:val="none" w:sz="6" w:space="0" w:color="auto"/>
              <w:left w:val="none" w:sz="6" w:space="0" w:color="auto"/>
              <w:bottom w:val="none" w:sz="6" w:space="0" w:color="auto"/>
            </w:tcBorders>
          </w:tcPr>
          <w:p w14:paraId="0BC6684F" w14:textId="1E92EC0F" w:rsidR="00A10FE2" w:rsidRPr="000A2533" w:rsidRDefault="00A94CB6" w:rsidP="00A10FE2">
            <w:pPr>
              <w:widowControl w:val="0"/>
              <w:tabs>
                <w:tab w:val="left" w:pos="2127"/>
                <w:tab w:val="right" w:pos="8505"/>
              </w:tabs>
              <w:ind w:firstLine="0"/>
              <w:jc w:val="left"/>
              <w:rPr>
                <w:rFonts w:ascii="Arial" w:hAnsi="Arial" w:cs="Arial"/>
              </w:rPr>
            </w:pPr>
            <w:r w:rsidRPr="000A2533">
              <w:rPr>
                <w:rFonts w:ascii="Arial" w:hAnsi="Arial" w:cs="Arial"/>
              </w:rPr>
              <w:t xml:space="preserve">Druh pozemku </w:t>
            </w:r>
          </w:p>
        </w:tc>
      </w:tr>
      <w:tr w:rsidR="001A1A54" w:rsidRPr="000A2533" w14:paraId="7F412DE6" w14:textId="77777777" w:rsidTr="00A10FE2">
        <w:trPr>
          <w:trHeight w:val="208"/>
          <w:jc w:val="center"/>
        </w:trPr>
        <w:tc>
          <w:tcPr>
            <w:tcW w:w="1586" w:type="dxa"/>
            <w:tcBorders>
              <w:top w:val="none" w:sz="6" w:space="0" w:color="auto"/>
              <w:bottom w:val="none" w:sz="6" w:space="0" w:color="auto"/>
              <w:right w:val="none" w:sz="6" w:space="0" w:color="auto"/>
            </w:tcBorders>
          </w:tcPr>
          <w:p w14:paraId="6C4DD462" w14:textId="77777777" w:rsidR="00A94CB6" w:rsidRPr="000A2533" w:rsidRDefault="00A94CB6" w:rsidP="00A10FE2">
            <w:pPr>
              <w:widowControl w:val="0"/>
              <w:tabs>
                <w:tab w:val="left" w:pos="2127"/>
                <w:tab w:val="right" w:pos="8505"/>
              </w:tabs>
              <w:ind w:firstLine="0"/>
              <w:jc w:val="left"/>
              <w:rPr>
                <w:rFonts w:ascii="Arial" w:hAnsi="Arial" w:cs="Arial"/>
              </w:rPr>
            </w:pPr>
            <w:r w:rsidRPr="000A2533">
              <w:rPr>
                <w:rFonts w:ascii="Arial" w:hAnsi="Arial" w:cs="Arial"/>
              </w:rPr>
              <w:t xml:space="preserve">1207/1 </w:t>
            </w:r>
          </w:p>
        </w:tc>
        <w:tc>
          <w:tcPr>
            <w:tcW w:w="1701" w:type="dxa"/>
            <w:tcBorders>
              <w:top w:val="none" w:sz="6" w:space="0" w:color="auto"/>
              <w:left w:val="none" w:sz="6" w:space="0" w:color="auto"/>
              <w:bottom w:val="none" w:sz="6" w:space="0" w:color="auto"/>
              <w:right w:val="none" w:sz="6" w:space="0" w:color="auto"/>
            </w:tcBorders>
          </w:tcPr>
          <w:p w14:paraId="00D9A965" w14:textId="77777777" w:rsidR="00A94CB6" w:rsidRPr="000A2533" w:rsidRDefault="00A94CB6" w:rsidP="00A10FE2">
            <w:pPr>
              <w:widowControl w:val="0"/>
              <w:tabs>
                <w:tab w:val="left" w:pos="2127"/>
                <w:tab w:val="right" w:pos="8505"/>
              </w:tabs>
              <w:ind w:firstLine="0"/>
              <w:jc w:val="left"/>
              <w:rPr>
                <w:rFonts w:ascii="Arial" w:hAnsi="Arial" w:cs="Arial"/>
              </w:rPr>
            </w:pPr>
            <w:r w:rsidRPr="000A2533">
              <w:rPr>
                <w:rFonts w:ascii="Arial" w:hAnsi="Arial" w:cs="Arial"/>
              </w:rPr>
              <w:t xml:space="preserve">Velké Losiny </w:t>
            </w:r>
          </w:p>
        </w:tc>
        <w:tc>
          <w:tcPr>
            <w:tcW w:w="1843" w:type="dxa"/>
            <w:tcBorders>
              <w:top w:val="none" w:sz="6" w:space="0" w:color="auto"/>
              <w:left w:val="none" w:sz="6" w:space="0" w:color="auto"/>
              <w:bottom w:val="none" w:sz="6" w:space="0" w:color="auto"/>
              <w:right w:val="none" w:sz="6" w:space="0" w:color="auto"/>
            </w:tcBorders>
          </w:tcPr>
          <w:p w14:paraId="3944297C" w14:textId="5B52D73A" w:rsidR="00A94CB6" w:rsidRPr="000A2533" w:rsidRDefault="00A94CB6" w:rsidP="00A10FE2">
            <w:pPr>
              <w:widowControl w:val="0"/>
              <w:tabs>
                <w:tab w:val="left" w:pos="2127"/>
                <w:tab w:val="right" w:pos="8505"/>
              </w:tabs>
              <w:ind w:firstLine="0"/>
              <w:jc w:val="center"/>
              <w:rPr>
                <w:rFonts w:ascii="Arial" w:hAnsi="Arial" w:cs="Arial"/>
              </w:rPr>
            </w:pPr>
            <w:r w:rsidRPr="000A2533">
              <w:rPr>
                <w:rFonts w:ascii="Arial" w:hAnsi="Arial" w:cs="Arial"/>
              </w:rPr>
              <w:t>investor</w:t>
            </w:r>
          </w:p>
        </w:tc>
        <w:tc>
          <w:tcPr>
            <w:tcW w:w="1984" w:type="dxa"/>
            <w:tcBorders>
              <w:top w:val="none" w:sz="6" w:space="0" w:color="auto"/>
              <w:left w:val="none" w:sz="6" w:space="0" w:color="auto"/>
              <w:bottom w:val="none" w:sz="6" w:space="0" w:color="auto"/>
            </w:tcBorders>
          </w:tcPr>
          <w:p w14:paraId="06F850D2" w14:textId="77777777" w:rsidR="00A94CB6" w:rsidRPr="000A2533" w:rsidRDefault="00A94CB6" w:rsidP="00A10FE2">
            <w:pPr>
              <w:widowControl w:val="0"/>
              <w:tabs>
                <w:tab w:val="left" w:pos="2127"/>
                <w:tab w:val="right" w:pos="8505"/>
              </w:tabs>
              <w:ind w:firstLine="0"/>
              <w:jc w:val="left"/>
              <w:rPr>
                <w:rFonts w:ascii="Arial" w:hAnsi="Arial" w:cs="Arial"/>
              </w:rPr>
            </w:pPr>
            <w:r w:rsidRPr="000A2533">
              <w:rPr>
                <w:rFonts w:ascii="Arial" w:hAnsi="Arial" w:cs="Arial"/>
              </w:rPr>
              <w:t xml:space="preserve">Ostatní plocha </w:t>
            </w:r>
          </w:p>
        </w:tc>
      </w:tr>
      <w:tr w:rsidR="001A1A54" w:rsidRPr="000A2533" w14:paraId="2CB4A844" w14:textId="77777777" w:rsidTr="00A10FE2">
        <w:trPr>
          <w:trHeight w:val="208"/>
          <w:jc w:val="center"/>
        </w:trPr>
        <w:tc>
          <w:tcPr>
            <w:tcW w:w="1586" w:type="dxa"/>
            <w:tcBorders>
              <w:top w:val="none" w:sz="6" w:space="0" w:color="auto"/>
              <w:left w:val="none" w:sz="6" w:space="0" w:color="auto"/>
              <w:bottom w:val="none" w:sz="6" w:space="0" w:color="auto"/>
              <w:right w:val="none" w:sz="6" w:space="0" w:color="auto"/>
            </w:tcBorders>
          </w:tcPr>
          <w:p w14:paraId="028AD7CE" w14:textId="77777777" w:rsidR="00A94CB6" w:rsidRPr="000A2533" w:rsidRDefault="00A94CB6" w:rsidP="00A10FE2">
            <w:pPr>
              <w:widowControl w:val="0"/>
              <w:tabs>
                <w:tab w:val="left" w:pos="2127"/>
                <w:tab w:val="right" w:pos="8505"/>
              </w:tabs>
              <w:spacing w:before="0"/>
              <w:ind w:firstLine="0"/>
              <w:jc w:val="left"/>
              <w:rPr>
                <w:rFonts w:ascii="Arial" w:hAnsi="Arial" w:cs="Arial"/>
              </w:rPr>
            </w:pPr>
            <w:r w:rsidRPr="000A2533">
              <w:rPr>
                <w:rFonts w:ascii="Arial" w:hAnsi="Arial" w:cs="Arial"/>
              </w:rPr>
              <w:t xml:space="preserve">1208 </w:t>
            </w:r>
          </w:p>
        </w:tc>
        <w:tc>
          <w:tcPr>
            <w:tcW w:w="1701" w:type="dxa"/>
            <w:tcBorders>
              <w:top w:val="none" w:sz="6" w:space="0" w:color="auto"/>
              <w:left w:val="none" w:sz="6" w:space="0" w:color="auto"/>
              <w:bottom w:val="none" w:sz="6" w:space="0" w:color="auto"/>
              <w:right w:val="none" w:sz="6" w:space="0" w:color="auto"/>
            </w:tcBorders>
          </w:tcPr>
          <w:p w14:paraId="2385A812" w14:textId="77777777" w:rsidR="00A94CB6" w:rsidRPr="000A2533" w:rsidRDefault="00A94CB6" w:rsidP="00A94CB6">
            <w:pPr>
              <w:widowControl w:val="0"/>
              <w:tabs>
                <w:tab w:val="left" w:pos="2127"/>
                <w:tab w:val="right" w:pos="8505"/>
              </w:tabs>
              <w:spacing w:before="0"/>
              <w:ind w:firstLine="0"/>
              <w:jc w:val="left"/>
              <w:rPr>
                <w:rFonts w:ascii="Arial" w:hAnsi="Arial" w:cs="Arial"/>
              </w:rPr>
            </w:pPr>
            <w:r w:rsidRPr="000A2533">
              <w:rPr>
                <w:rFonts w:ascii="Arial" w:hAnsi="Arial" w:cs="Arial"/>
              </w:rPr>
              <w:t xml:space="preserve">Velké Losiny </w:t>
            </w:r>
          </w:p>
        </w:tc>
        <w:tc>
          <w:tcPr>
            <w:tcW w:w="1843" w:type="dxa"/>
            <w:tcBorders>
              <w:top w:val="none" w:sz="6" w:space="0" w:color="auto"/>
              <w:left w:val="none" w:sz="6" w:space="0" w:color="auto"/>
              <w:bottom w:val="none" w:sz="6" w:space="0" w:color="auto"/>
              <w:right w:val="none" w:sz="6" w:space="0" w:color="auto"/>
            </w:tcBorders>
          </w:tcPr>
          <w:p w14:paraId="598D70CA" w14:textId="7256F446" w:rsidR="00A94CB6" w:rsidRPr="000A2533" w:rsidRDefault="00A94CB6" w:rsidP="00A10FE2">
            <w:pPr>
              <w:widowControl w:val="0"/>
              <w:tabs>
                <w:tab w:val="left" w:pos="2127"/>
                <w:tab w:val="right" w:pos="8505"/>
              </w:tabs>
              <w:spacing w:before="0"/>
              <w:ind w:firstLine="0"/>
              <w:jc w:val="center"/>
              <w:rPr>
                <w:rFonts w:ascii="Arial" w:hAnsi="Arial" w:cs="Arial"/>
              </w:rPr>
            </w:pPr>
            <w:r w:rsidRPr="000A2533">
              <w:rPr>
                <w:rFonts w:ascii="Arial" w:hAnsi="Arial" w:cs="Arial"/>
              </w:rPr>
              <w:t>investor</w:t>
            </w:r>
          </w:p>
        </w:tc>
        <w:tc>
          <w:tcPr>
            <w:tcW w:w="1984" w:type="dxa"/>
            <w:tcBorders>
              <w:top w:val="none" w:sz="6" w:space="0" w:color="auto"/>
              <w:left w:val="none" w:sz="6" w:space="0" w:color="auto"/>
              <w:bottom w:val="none" w:sz="6" w:space="0" w:color="auto"/>
              <w:right w:val="none" w:sz="6" w:space="0" w:color="auto"/>
            </w:tcBorders>
          </w:tcPr>
          <w:p w14:paraId="222CD358" w14:textId="77777777" w:rsidR="00A94CB6" w:rsidRPr="000A2533" w:rsidRDefault="00A94CB6" w:rsidP="00A94CB6">
            <w:pPr>
              <w:widowControl w:val="0"/>
              <w:tabs>
                <w:tab w:val="left" w:pos="2127"/>
                <w:tab w:val="right" w:pos="8505"/>
              </w:tabs>
              <w:spacing w:before="0"/>
              <w:ind w:firstLine="0"/>
              <w:jc w:val="left"/>
              <w:rPr>
                <w:rFonts w:ascii="Arial" w:hAnsi="Arial" w:cs="Arial"/>
              </w:rPr>
            </w:pPr>
            <w:r w:rsidRPr="000A2533">
              <w:rPr>
                <w:rFonts w:ascii="Arial" w:hAnsi="Arial" w:cs="Arial"/>
              </w:rPr>
              <w:t xml:space="preserve">Ostatní plocha </w:t>
            </w:r>
          </w:p>
        </w:tc>
      </w:tr>
      <w:tr w:rsidR="001A1A54" w:rsidRPr="000A2533" w14:paraId="70A3DD4E" w14:textId="77777777" w:rsidTr="00A10FE2">
        <w:trPr>
          <w:trHeight w:val="208"/>
          <w:jc w:val="center"/>
        </w:trPr>
        <w:tc>
          <w:tcPr>
            <w:tcW w:w="1586" w:type="dxa"/>
            <w:tcBorders>
              <w:top w:val="none" w:sz="6" w:space="0" w:color="auto"/>
              <w:bottom w:val="none" w:sz="6" w:space="0" w:color="auto"/>
              <w:right w:val="none" w:sz="6" w:space="0" w:color="auto"/>
            </w:tcBorders>
          </w:tcPr>
          <w:p w14:paraId="29A8159E" w14:textId="77777777" w:rsidR="00A94CB6" w:rsidRPr="000A2533" w:rsidRDefault="00A94CB6" w:rsidP="00A10FE2">
            <w:pPr>
              <w:widowControl w:val="0"/>
              <w:tabs>
                <w:tab w:val="left" w:pos="2127"/>
                <w:tab w:val="right" w:pos="8505"/>
              </w:tabs>
              <w:spacing w:before="0"/>
              <w:ind w:firstLine="0"/>
              <w:jc w:val="left"/>
              <w:rPr>
                <w:rFonts w:ascii="Arial" w:hAnsi="Arial" w:cs="Arial"/>
              </w:rPr>
            </w:pPr>
            <w:r w:rsidRPr="000A2533">
              <w:rPr>
                <w:rFonts w:ascii="Arial" w:hAnsi="Arial" w:cs="Arial"/>
              </w:rPr>
              <w:t xml:space="preserve">2558/2 </w:t>
            </w:r>
          </w:p>
        </w:tc>
        <w:tc>
          <w:tcPr>
            <w:tcW w:w="1701" w:type="dxa"/>
            <w:tcBorders>
              <w:top w:val="none" w:sz="6" w:space="0" w:color="auto"/>
              <w:left w:val="none" w:sz="6" w:space="0" w:color="auto"/>
              <w:bottom w:val="none" w:sz="6" w:space="0" w:color="auto"/>
              <w:right w:val="none" w:sz="6" w:space="0" w:color="auto"/>
            </w:tcBorders>
          </w:tcPr>
          <w:p w14:paraId="30520ADE" w14:textId="77777777" w:rsidR="00A94CB6" w:rsidRPr="000A2533" w:rsidRDefault="00A94CB6" w:rsidP="00A94CB6">
            <w:pPr>
              <w:widowControl w:val="0"/>
              <w:tabs>
                <w:tab w:val="left" w:pos="2127"/>
                <w:tab w:val="right" w:pos="8505"/>
              </w:tabs>
              <w:spacing w:before="0"/>
              <w:ind w:firstLine="0"/>
              <w:jc w:val="left"/>
              <w:rPr>
                <w:rFonts w:ascii="Arial" w:hAnsi="Arial" w:cs="Arial"/>
              </w:rPr>
            </w:pPr>
            <w:r w:rsidRPr="000A2533">
              <w:rPr>
                <w:rFonts w:ascii="Arial" w:hAnsi="Arial" w:cs="Arial"/>
              </w:rPr>
              <w:t xml:space="preserve">Velké Losiny </w:t>
            </w:r>
          </w:p>
        </w:tc>
        <w:tc>
          <w:tcPr>
            <w:tcW w:w="1843" w:type="dxa"/>
            <w:tcBorders>
              <w:top w:val="none" w:sz="6" w:space="0" w:color="auto"/>
              <w:left w:val="none" w:sz="6" w:space="0" w:color="auto"/>
              <w:bottom w:val="none" w:sz="6" w:space="0" w:color="auto"/>
              <w:right w:val="none" w:sz="6" w:space="0" w:color="auto"/>
            </w:tcBorders>
          </w:tcPr>
          <w:p w14:paraId="5677B087" w14:textId="6F526776" w:rsidR="00A94CB6" w:rsidRPr="000A2533" w:rsidRDefault="00A94CB6" w:rsidP="00A10FE2">
            <w:pPr>
              <w:widowControl w:val="0"/>
              <w:tabs>
                <w:tab w:val="left" w:pos="2127"/>
                <w:tab w:val="right" w:pos="8505"/>
              </w:tabs>
              <w:spacing w:before="0"/>
              <w:ind w:firstLine="0"/>
              <w:jc w:val="center"/>
              <w:rPr>
                <w:rFonts w:ascii="Arial" w:hAnsi="Arial" w:cs="Arial"/>
              </w:rPr>
            </w:pPr>
            <w:r w:rsidRPr="000A2533">
              <w:rPr>
                <w:rFonts w:ascii="Arial" w:hAnsi="Arial" w:cs="Arial"/>
              </w:rPr>
              <w:t>investor</w:t>
            </w:r>
          </w:p>
        </w:tc>
        <w:tc>
          <w:tcPr>
            <w:tcW w:w="1984" w:type="dxa"/>
            <w:tcBorders>
              <w:top w:val="none" w:sz="6" w:space="0" w:color="auto"/>
              <w:left w:val="none" w:sz="6" w:space="0" w:color="auto"/>
              <w:bottom w:val="none" w:sz="6" w:space="0" w:color="auto"/>
            </w:tcBorders>
          </w:tcPr>
          <w:p w14:paraId="48BC08A1" w14:textId="77777777" w:rsidR="00A94CB6" w:rsidRPr="000A2533" w:rsidRDefault="00A94CB6" w:rsidP="00A94CB6">
            <w:pPr>
              <w:widowControl w:val="0"/>
              <w:tabs>
                <w:tab w:val="left" w:pos="2127"/>
                <w:tab w:val="right" w:pos="8505"/>
              </w:tabs>
              <w:spacing w:before="0"/>
              <w:ind w:firstLine="0"/>
              <w:jc w:val="left"/>
              <w:rPr>
                <w:rFonts w:ascii="Arial" w:hAnsi="Arial" w:cs="Arial"/>
              </w:rPr>
            </w:pPr>
            <w:r w:rsidRPr="000A2533">
              <w:rPr>
                <w:rFonts w:ascii="Arial" w:hAnsi="Arial" w:cs="Arial"/>
              </w:rPr>
              <w:t xml:space="preserve">Orná půda </w:t>
            </w:r>
          </w:p>
        </w:tc>
      </w:tr>
      <w:tr w:rsidR="001A1A54" w:rsidRPr="000A2533" w14:paraId="38EAFA3E" w14:textId="77777777" w:rsidTr="00A10FE2">
        <w:trPr>
          <w:trHeight w:val="208"/>
          <w:jc w:val="center"/>
        </w:trPr>
        <w:tc>
          <w:tcPr>
            <w:tcW w:w="1586" w:type="dxa"/>
            <w:tcBorders>
              <w:top w:val="none" w:sz="6" w:space="0" w:color="auto"/>
              <w:bottom w:val="none" w:sz="6" w:space="0" w:color="auto"/>
              <w:right w:val="none" w:sz="6" w:space="0" w:color="auto"/>
            </w:tcBorders>
          </w:tcPr>
          <w:p w14:paraId="596DEADA" w14:textId="77777777" w:rsidR="00A94CB6" w:rsidRPr="000A2533" w:rsidRDefault="00A94CB6" w:rsidP="00A10FE2">
            <w:pPr>
              <w:widowControl w:val="0"/>
              <w:tabs>
                <w:tab w:val="left" w:pos="2127"/>
                <w:tab w:val="right" w:pos="8505"/>
              </w:tabs>
              <w:spacing w:before="0"/>
              <w:ind w:firstLine="0"/>
              <w:jc w:val="left"/>
              <w:rPr>
                <w:rFonts w:ascii="Arial" w:hAnsi="Arial" w:cs="Arial"/>
              </w:rPr>
            </w:pPr>
            <w:r w:rsidRPr="000A2533">
              <w:rPr>
                <w:rFonts w:ascii="Arial" w:hAnsi="Arial" w:cs="Arial"/>
              </w:rPr>
              <w:t xml:space="preserve">2558/21 </w:t>
            </w:r>
          </w:p>
        </w:tc>
        <w:tc>
          <w:tcPr>
            <w:tcW w:w="1701" w:type="dxa"/>
            <w:tcBorders>
              <w:top w:val="none" w:sz="6" w:space="0" w:color="auto"/>
              <w:left w:val="none" w:sz="6" w:space="0" w:color="auto"/>
              <w:bottom w:val="none" w:sz="6" w:space="0" w:color="auto"/>
              <w:right w:val="none" w:sz="6" w:space="0" w:color="auto"/>
            </w:tcBorders>
          </w:tcPr>
          <w:p w14:paraId="68D78E3A" w14:textId="77777777" w:rsidR="00A94CB6" w:rsidRPr="000A2533" w:rsidRDefault="00A94CB6" w:rsidP="00A94CB6">
            <w:pPr>
              <w:widowControl w:val="0"/>
              <w:tabs>
                <w:tab w:val="left" w:pos="2127"/>
                <w:tab w:val="right" w:pos="8505"/>
              </w:tabs>
              <w:spacing w:before="0"/>
              <w:ind w:firstLine="0"/>
              <w:jc w:val="left"/>
              <w:rPr>
                <w:rFonts w:ascii="Arial" w:hAnsi="Arial" w:cs="Arial"/>
              </w:rPr>
            </w:pPr>
            <w:r w:rsidRPr="000A2533">
              <w:rPr>
                <w:rFonts w:ascii="Arial" w:hAnsi="Arial" w:cs="Arial"/>
              </w:rPr>
              <w:t xml:space="preserve">Velké Losiny </w:t>
            </w:r>
          </w:p>
        </w:tc>
        <w:tc>
          <w:tcPr>
            <w:tcW w:w="1843" w:type="dxa"/>
            <w:tcBorders>
              <w:top w:val="none" w:sz="6" w:space="0" w:color="auto"/>
              <w:left w:val="none" w:sz="6" w:space="0" w:color="auto"/>
              <w:bottom w:val="none" w:sz="6" w:space="0" w:color="auto"/>
              <w:right w:val="none" w:sz="6" w:space="0" w:color="auto"/>
            </w:tcBorders>
          </w:tcPr>
          <w:p w14:paraId="30782987" w14:textId="1840A9A2" w:rsidR="00A94CB6" w:rsidRPr="000A2533" w:rsidRDefault="00A94CB6" w:rsidP="00A10FE2">
            <w:pPr>
              <w:widowControl w:val="0"/>
              <w:tabs>
                <w:tab w:val="left" w:pos="2127"/>
                <w:tab w:val="right" w:pos="8505"/>
              </w:tabs>
              <w:spacing w:before="0"/>
              <w:ind w:firstLine="0"/>
              <w:jc w:val="center"/>
              <w:rPr>
                <w:rFonts w:ascii="Arial" w:hAnsi="Arial" w:cs="Arial"/>
              </w:rPr>
            </w:pPr>
            <w:r w:rsidRPr="000A2533">
              <w:rPr>
                <w:rFonts w:ascii="Arial" w:hAnsi="Arial" w:cs="Arial"/>
              </w:rPr>
              <w:t>investor</w:t>
            </w:r>
          </w:p>
        </w:tc>
        <w:tc>
          <w:tcPr>
            <w:tcW w:w="1984" w:type="dxa"/>
            <w:tcBorders>
              <w:top w:val="none" w:sz="6" w:space="0" w:color="auto"/>
              <w:left w:val="none" w:sz="6" w:space="0" w:color="auto"/>
              <w:bottom w:val="none" w:sz="6" w:space="0" w:color="auto"/>
            </w:tcBorders>
          </w:tcPr>
          <w:p w14:paraId="0CDDED73" w14:textId="77777777" w:rsidR="00A94CB6" w:rsidRPr="000A2533" w:rsidRDefault="00A94CB6" w:rsidP="00A94CB6">
            <w:pPr>
              <w:widowControl w:val="0"/>
              <w:tabs>
                <w:tab w:val="left" w:pos="2127"/>
                <w:tab w:val="right" w:pos="8505"/>
              </w:tabs>
              <w:spacing w:before="0"/>
              <w:ind w:firstLine="0"/>
              <w:jc w:val="left"/>
              <w:rPr>
                <w:rFonts w:ascii="Arial" w:hAnsi="Arial" w:cs="Arial"/>
              </w:rPr>
            </w:pPr>
            <w:r w:rsidRPr="000A2533">
              <w:rPr>
                <w:rFonts w:ascii="Arial" w:hAnsi="Arial" w:cs="Arial"/>
              </w:rPr>
              <w:t xml:space="preserve">Orná půda </w:t>
            </w:r>
          </w:p>
        </w:tc>
      </w:tr>
      <w:tr w:rsidR="001A1A54" w:rsidRPr="000A2533" w14:paraId="307BCD36" w14:textId="77777777" w:rsidTr="00A10FE2">
        <w:trPr>
          <w:trHeight w:val="208"/>
          <w:jc w:val="center"/>
        </w:trPr>
        <w:tc>
          <w:tcPr>
            <w:tcW w:w="1586" w:type="dxa"/>
            <w:tcBorders>
              <w:top w:val="none" w:sz="6" w:space="0" w:color="auto"/>
              <w:bottom w:val="none" w:sz="6" w:space="0" w:color="auto"/>
              <w:right w:val="none" w:sz="6" w:space="0" w:color="auto"/>
            </w:tcBorders>
          </w:tcPr>
          <w:p w14:paraId="635128FE" w14:textId="3DB3FD06" w:rsidR="00A4542D" w:rsidRPr="000A2533" w:rsidRDefault="00A4542D" w:rsidP="00A10FE2">
            <w:pPr>
              <w:widowControl w:val="0"/>
              <w:tabs>
                <w:tab w:val="left" w:pos="2127"/>
                <w:tab w:val="right" w:pos="8505"/>
              </w:tabs>
              <w:spacing w:before="0"/>
              <w:ind w:firstLine="0"/>
              <w:jc w:val="left"/>
              <w:rPr>
                <w:rFonts w:ascii="Arial" w:hAnsi="Arial" w:cs="Arial"/>
              </w:rPr>
            </w:pPr>
            <w:r w:rsidRPr="000A2533">
              <w:rPr>
                <w:rFonts w:ascii="Arial" w:hAnsi="Arial" w:cs="Arial"/>
              </w:rPr>
              <w:t>1206</w:t>
            </w:r>
          </w:p>
        </w:tc>
        <w:tc>
          <w:tcPr>
            <w:tcW w:w="1701" w:type="dxa"/>
            <w:tcBorders>
              <w:top w:val="none" w:sz="6" w:space="0" w:color="auto"/>
              <w:left w:val="none" w:sz="6" w:space="0" w:color="auto"/>
              <w:bottom w:val="none" w:sz="6" w:space="0" w:color="auto"/>
              <w:right w:val="none" w:sz="6" w:space="0" w:color="auto"/>
            </w:tcBorders>
          </w:tcPr>
          <w:p w14:paraId="3B9E837F" w14:textId="5B67808B" w:rsidR="00A4542D" w:rsidRPr="000A2533" w:rsidRDefault="00A4542D" w:rsidP="00A94CB6">
            <w:pPr>
              <w:widowControl w:val="0"/>
              <w:tabs>
                <w:tab w:val="left" w:pos="2127"/>
                <w:tab w:val="right" w:pos="8505"/>
              </w:tabs>
              <w:spacing w:before="0"/>
              <w:ind w:firstLine="0"/>
              <w:jc w:val="left"/>
              <w:rPr>
                <w:rFonts w:ascii="Arial" w:hAnsi="Arial" w:cs="Arial"/>
              </w:rPr>
            </w:pPr>
            <w:r w:rsidRPr="000A2533">
              <w:rPr>
                <w:rFonts w:ascii="Arial" w:hAnsi="Arial" w:cs="Arial"/>
              </w:rPr>
              <w:t>Velké Losiny</w:t>
            </w:r>
          </w:p>
        </w:tc>
        <w:tc>
          <w:tcPr>
            <w:tcW w:w="1843" w:type="dxa"/>
            <w:tcBorders>
              <w:top w:val="none" w:sz="6" w:space="0" w:color="auto"/>
              <w:left w:val="none" w:sz="6" w:space="0" w:color="auto"/>
              <w:bottom w:val="none" w:sz="6" w:space="0" w:color="auto"/>
              <w:right w:val="none" w:sz="6" w:space="0" w:color="auto"/>
            </w:tcBorders>
          </w:tcPr>
          <w:p w14:paraId="4B277634" w14:textId="5A26BAE3" w:rsidR="00A4542D" w:rsidRPr="000A2533" w:rsidRDefault="00A4542D" w:rsidP="00A10FE2">
            <w:pPr>
              <w:widowControl w:val="0"/>
              <w:tabs>
                <w:tab w:val="left" w:pos="2127"/>
                <w:tab w:val="right" w:pos="8505"/>
              </w:tabs>
              <w:spacing w:before="0"/>
              <w:ind w:firstLine="0"/>
              <w:jc w:val="center"/>
              <w:rPr>
                <w:rFonts w:ascii="Arial" w:hAnsi="Arial" w:cs="Arial"/>
              </w:rPr>
            </w:pPr>
            <w:r w:rsidRPr="000A2533">
              <w:rPr>
                <w:rFonts w:ascii="Arial" w:hAnsi="Arial" w:cs="Arial"/>
              </w:rPr>
              <w:t>Investor</w:t>
            </w:r>
          </w:p>
        </w:tc>
        <w:tc>
          <w:tcPr>
            <w:tcW w:w="1984" w:type="dxa"/>
            <w:tcBorders>
              <w:top w:val="none" w:sz="6" w:space="0" w:color="auto"/>
              <w:left w:val="none" w:sz="6" w:space="0" w:color="auto"/>
              <w:bottom w:val="none" w:sz="6" w:space="0" w:color="auto"/>
            </w:tcBorders>
          </w:tcPr>
          <w:p w14:paraId="43EE8547" w14:textId="57CD25D1" w:rsidR="00A4542D" w:rsidRPr="000A2533" w:rsidRDefault="00A4542D" w:rsidP="00A94CB6">
            <w:pPr>
              <w:widowControl w:val="0"/>
              <w:tabs>
                <w:tab w:val="left" w:pos="2127"/>
                <w:tab w:val="right" w:pos="8505"/>
              </w:tabs>
              <w:spacing w:before="0"/>
              <w:ind w:firstLine="0"/>
              <w:jc w:val="left"/>
              <w:rPr>
                <w:rFonts w:ascii="Arial" w:hAnsi="Arial" w:cs="Arial"/>
              </w:rPr>
            </w:pPr>
            <w:r w:rsidRPr="000A2533">
              <w:rPr>
                <w:rFonts w:ascii="Arial" w:hAnsi="Arial" w:cs="Arial"/>
              </w:rPr>
              <w:t>Ostatní plocha</w:t>
            </w:r>
          </w:p>
        </w:tc>
      </w:tr>
    </w:tbl>
    <w:p w14:paraId="1D86215E" w14:textId="5AE690BB" w:rsidR="00276A5D" w:rsidRPr="000A2533" w:rsidRDefault="00276A5D" w:rsidP="00DD1885">
      <w:pPr>
        <w:pStyle w:val="Bezmezer"/>
        <w:numPr>
          <w:ilvl w:val="0"/>
          <w:numId w:val="5"/>
        </w:numPr>
        <w:spacing w:before="180"/>
        <w:ind w:left="360"/>
        <w:outlineLvl w:val="0"/>
        <w:rPr>
          <w:rFonts w:cs="Times New Roman"/>
          <w:b/>
          <w:szCs w:val="22"/>
        </w:rPr>
      </w:pPr>
      <w:r w:rsidRPr="000A2533">
        <w:rPr>
          <w:rFonts w:cs="Times New Roman"/>
          <w:b/>
          <w:szCs w:val="22"/>
        </w:rPr>
        <w:t>seznam pozemků podle katastru nemovitostí, na kterých vznikne ochranné bezpečnostní pásmo:</w:t>
      </w:r>
    </w:p>
    <w:p w14:paraId="3DBADB88" w14:textId="66B1A518" w:rsidR="00C32395" w:rsidRPr="000A2533" w:rsidRDefault="003343E6" w:rsidP="00276A5D">
      <w:pPr>
        <w:pStyle w:val="Zkladntext"/>
        <w:contextualSpacing/>
        <w:rPr>
          <w:rFonts w:ascii="Arial" w:hAnsi="Arial" w:cs="Arial"/>
        </w:rPr>
      </w:pPr>
      <w:r w:rsidRPr="000A2533">
        <w:rPr>
          <w:rFonts w:ascii="Arial" w:hAnsi="Arial" w:cs="Arial"/>
        </w:rPr>
        <w:t>Stavbou n</w:t>
      </w:r>
      <w:r w:rsidR="00053CDC" w:rsidRPr="000A2533">
        <w:rPr>
          <w:rFonts w:ascii="Arial" w:hAnsi="Arial" w:cs="Arial"/>
        </w:rPr>
        <w:t>evzniknou nová ochranná pásma</w:t>
      </w:r>
      <w:r w:rsidR="005261CD" w:rsidRPr="000A2533">
        <w:rPr>
          <w:rFonts w:ascii="Arial" w:hAnsi="Arial" w:cs="Arial"/>
        </w:rPr>
        <w:t>.</w:t>
      </w:r>
      <w:r w:rsidR="0082389A" w:rsidRPr="000A2533">
        <w:rPr>
          <w:rFonts w:ascii="Arial" w:hAnsi="Arial" w:cs="Arial"/>
        </w:rPr>
        <w:t xml:space="preserve"> Pouze ochranná pásma nově navrhovaných přípojek</w:t>
      </w:r>
      <w:r w:rsidR="00E76A0D" w:rsidRPr="000A2533">
        <w:rPr>
          <w:rFonts w:ascii="Arial" w:hAnsi="Arial" w:cs="Arial"/>
        </w:rPr>
        <w:t xml:space="preserve"> a vedení.</w:t>
      </w:r>
    </w:p>
    <w:p w14:paraId="4484B5B7" w14:textId="77777777" w:rsidR="00276A5D" w:rsidRPr="000A2533" w:rsidRDefault="00276A5D" w:rsidP="00D169E9">
      <w:pPr>
        <w:pStyle w:val="Nadpis1"/>
      </w:pPr>
      <w:r w:rsidRPr="000A2533">
        <w:lastRenderedPageBreak/>
        <w:t>B.2   CELKOVÝ POPIS STAVBY</w:t>
      </w:r>
    </w:p>
    <w:p w14:paraId="440B854C" w14:textId="77777777" w:rsidR="00CD0AED" w:rsidRPr="000A2533" w:rsidRDefault="00276A5D" w:rsidP="00DD1885">
      <w:pPr>
        <w:pStyle w:val="Bezmezer"/>
        <w:spacing w:before="180"/>
        <w:ind w:left="360" w:hanging="360"/>
        <w:outlineLvl w:val="0"/>
        <w:rPr>
          <w:rFonts w:cs="Times New Roman"/>
          <w:b/>
          <w:szCs w:val="22"/>
        </w:rPr>
      </w:pPr>
      <w:r w:rsidRPr="000A2533">
        <w:rPr>
          <w:rFonts w:cs="Times New Roman"/>
          <w:b/>
          <w:szCs w:val="22"/>
        </w:rPr>
        <w:t>a) nová stavba nebo změna dokončené stavby; u změny stavby údaje o jejich současném stavu, závěry stavebně technického případně stavebně historického průzkumu a výsledky statického posouzení nosných konstrukcí</w:t>
      </w:r>
    </w:p>
    <w:p w14:paraId="45D412DE" w14:textId="47A8D2A1" w:rsidR="00CD6659" w:rsidRPr="000A2533" w:rsidRDefault="00A4542D" w:rsidP="00CD6659">
      <w:pPr>
        <w:pStyle w:val="Zkladntext"/>
        <w:rPr>
          <w:rFonts w:ascii="Arial" w:hAnsi="Arial" w:cs="Arial"/>
        </w:rPr>
      </w:pPr>
      <w:bookmarkStart w:id="15" w:name="_Hlk27219882"/>
      <w:r w:rsidRPr="000A2533">
        <w:rPr>
          <w:rFonts w:ascii="Arial" w:hAnsi="Arial" w:cs="Arial"/>
        </w:rPr>
        <w:t>Jelikož se na řešených pozemcích v minulosti z části již hřiště nacházelo</w:t>
      </w:r>
      <w:r w:rsidR="00A10FE2" w:rsidRPr="000A2533">
        <w:rPr>
          <w:rFonts w:ascii="Arial" w:hAnsi="Arial" w:cs="Arial"/>
        </w:rPr>
        <w:t>,</w:t>
      </w:r>
      <w:r w:rsidRPr="000A2533">
        <w:rPr>
          <w:rFonts w:ascii="Arial" w:hAnsi="Arial" w:cs="Arial"/>
        </w:rPr>
        <w:t xml:space="preserve"> jedná se spíše</w:t>
      </w:r>
      <w:r w:rsidR="005D4680" w:rsidRPr="000A2533">
        <w:rPr>
          <w:rFonts w:ascii="Arial" w:hAnsi="Arial" w:cs="Arial"/>
        </w:rPr>
        <w:t xml:space="preserve"> o změnu dokončené stavby. </w:t>
      </w:r>
    </w:p>
    <w:p w14:paraId="492FD8F7" w14:textId="32A541C8" w:rsidR="005D4680" w:rsidRPr="000A2533" w:rsidRDefault="00A4542D" w:rsidP="001A1A40">
      <w:pPr>
        <w:pStyle w:val="Zkladntext"/>
        <w:rPr>
          <w:rFonts w:ascii="Arial" w:hAnsi="Arial" w:cs="Arial"/>
        </w:rPr>
      </w:pPr>
      <w:r w:rsidRPr="000A2533">
        <w:rPr>
          <w:rFonts w:ascii="Arial" w:hAnsi="Arial" w:cs="Arial"/>
        </w:rPr>
        <w:t>Původní hřiště bylo s asfaltovým povrchem, který je v současnosti velmi poničen</w:t>
      </w:r>
      <w:r w:rsidR="00A10FE2" w:rsidRPr="000A2533">
        <w:rPr>
          <w:rFonts w:ascii="Arial" w:hAnsi="Arial" w:cs="Arial"/>
        </w:rPr>
        <w:t>,</w:t>
      </w:r>
      <w:r w:rsidRPr="000A2533">
        <w:rPr>
          <w:rFonts w:ascii="Arial" w:hAnsi="Arial" w:cs="Arial"/>
        </w:rPr>
        <w:t xml:space="preserve"> prorůstá jím tráva a trhliny jsou zde téměř na všech místech</w:t>
      </w:r>
      <w:r w:rsidR="00CD6659" w:rsidRPr="000A2533">
        <w:rPr>
          <w:rFonts w:ascii="Arial" w:hAnsi="Arial" w:cs="Arial"/>
        </w:rPr>
        <w:t>.</w:t>
      </w:r>
      <w:r w:rsidR="00C6775C" w:rsidRPr="000A2533">
        <w:rPr>
          <w:rFonts w:ascii="Arial" w:hAnsi="Arial" w:cs="Arial"/>
        </w:rPr>
        <w:t xml:space="preserve"> </w:t>
      </w:r>
      <w:r w:rsidR="00AF22F1" w:rsidRPr="000A2533">
        <w:rPr>
          <w:rFonts w:ascii="Arial" w:hAnsi="Arial" w:cs="Arial"/>
        </w:rPr>
        <w:t>Také se v ploše hřiště nachází již nepoužívané doskočiště.</w:t>
      </w:r>
    </w:p>
    <w:p w14:paraId="5B9BA31D" w14:textId="41E28A59" w:rsidR="00A4542D" w:rsidRPr="000A2533" w:rsidRDefault="00A4542D" w:rsidP="001A1A40">
      <w:pPr>
        <w:pStyle w:val="Zkladntext"/>
        <w:rPr>
          <w:rFonts w:ascii="Arial" w:hAnsi="Arial" w:cs="Arial"/>
        </w:rPr>
      </w:pPr>
      <w:r w:rsidRPr="000A2533">
        <w:rPr>
          <w:rFonts w:ascii="Arial" w:hAnsi="Arial" w:cs="Arial"/>
        </w:rPr>
        <w:t>Stavebně technický průzkum byl proveden prohlídkou lokality. Nebyl</w:t>
      </w:r>
      <w:r w:rsidR="00A10FE2" w:rsidRPr="000A2533">
        <w:rPr>
          <w:rFonts w:ascii="Arial" w:hAnsi="Arial" w:cs="Arial"/>
        </w:rPr>
        <w:t>y</w:t>
      </w:r>
      <w:r w:rsidRPr="000A2533">
        <w:rPr>
          <w:rFonts w:ascii="Arial" w:hAnsi="Arial" w:cs="Arial"/>
        </w:rPr>
        <w:t xml:space="preserve"> zjištěny žádné výjimečné skutečnosti</w:t>
      </w:r>
      <w:r w:rsidR="00616F7A" w:rsidRPr="000A2533">
        <w:rPr>
          <w:rFonts w:ascii="Arial" w:hAnsi="Arial" w:cs="Arial"/>
        </w:rPr>
        <w:t xml:space="preserve">. </w:t>
      </w:r>
    </w:p>
    <w:p w14:paraId="7C3B7CE1" w14:textId="5C8626CA" w:rsidR="00616F7A" w:rsidRPr="000A2533" w:rsidRDefault="00616F7A" w:rsidP="001A1A40">
      <w:pPr>
        <w:pStyle w:val="Zkladntext"/>
        <w:rPr>
          <w:rFonts w:ascii="Arial" w:hAnsi="Arial" w:cs="Arial"/>
        </w:rPr>
      </w:pPr>
      <w:r w:rsidRPr="000A2533">
        <w:rPr>
          <w:rFonts w:ascii="Arial" w:hAnsi="Arial" w:cs="Arial"/>
        </w:rPr>
        <w:t xml:space="preserve">Stavebně historický průzkum nebyl proveden ani statické posouzení nosných </w:t>
      </w:r>
      <w:r w:rsidR="000A2533" w:rsidRPr="000A2533">
        <w:rPr>
          <w:rFonts w:ascii="Arial" w:hAnsi="Arial" w:cs="Arial"/>
        </w:rPr>
        <w:t>konstrukcí</w:t>
      </w:r>
      <w:r w:rsidRPr="000A2533">
        <w:rPr>
          <w:rFonts w:ascii="Arial" w:hAnsi="Arial" w:cs="Arial"/>
        </w:rPr>
        <w:t>.</w:t>
      </w:r>
    </w:p>
    <w:bookmarkEnd w:id="15"/>
    <w:p w14:paraId="00BEA32E" w14:textId="77777777" w:rsidR="00276A5D" w:rsidRPr="000A2533" w:rsidRDefault="00276A5D" w:rsidP="00DD1885">
      <w:pPr>
        <w:pStyle w:val="Bezmezer"/>
        <w:spacing w:before="180"/>
        <w:ind w:left="360" w:hanging="360"/>
        <w:outlineLvl w:val="0"/>
        <w:rPr>
          <w:rFonts w:cs="Times New Roman"/>
          <w:b/>
          <w:szCs w:val="22"/>
        </w:rPr>
      </w:pPr>
      <w:r w:rsidRPr="000A2533">
        <w:rPr>
          <w:rFonts w:cs="Times New Roman"/>
          <w:b/>
          <w:szCs w:val="22"/>
        </w:rPr>
        <w:t>b) účel užívání stavby</w:t>
      </w:r>
    </w:p>
    <w:p w14:paraId="7D5C450B" w14:textId="587B65F1" w:rsidR="00616F7A" w:rsidRPr="000A2533" w:rsidRDefault="00616F7A" w:rsidP="00D9110E">
      <w:pPr>
        <w:pStyle w:val="Zkladntext"/>
        <w:rPr>
          <w:rFonts w:ascii="Arial" w:hAnsi="Arial" w:cs="Arial"/>
        </w:rPr>
      </w:pPr>
      <w:bookmarkStart w:id="16" w:name="_Hlk95894650"/>
      <w:r w:rsidRPr="000A2533">
        <w:rPr>
          <w:rFonts w:ascii="Arial" w:hAnsi="Arial" w:cs="Arial"/>
        </w:rPr>
        <w:t xml:space="preserve">Cílem navrhovaných stavebních prací je vytvořit hřiště na malou kopanou s běžeckým oválem po jeho obvodu. Rozměry hřiště a jeho provedení byly přizpůsobeny </w:t>
      </w:r>
      <w:r w:rsidR="00B9045E" w:rsidRPr="000A2533">
        <w:rPr>
          <w:rFonts w:ascii="Arial" w:hAnsi="Arial" w:cs="Arial"/>
        </w:rPr>
        <w:t>nižší ceně akce než byl původní rozsah</w:t>
      </w:r>
      <w:r w:rsidRPr="000A2533">
        <w:rPr>
          <w:rFonts w:ascii="Arial" w:hAnsi="Arial" w:cs="Arial"/>
        </w:rPr>
        <w:t xml:space="preserve"> a novým požadavkům, které během projektování vyplynuly.</w:t>
      </w:r>
    </w:p>
    <w:p w14:paraId="40D26746" w14:textId="4675A658" w:rsidR="00616F7A" w:rsidRPr="000A2533" w:rsidRDefault="00616F7A" w:rsidP="00616F7A">
      <w:pPr>
        <w:pStyle w:val="Zkladntext"/>
        <w:rPr>
          <w:rFonts w:ascii="Arial" w:hAnsi="Arial" w:cs="Arial"/>
        </w:rPr>
      </w:pPr>
      <w:r w:rsidRPr="000A2533">
        <w:rPr>
          <w:rFonts w:ascii="Arial" w:hAnsi="Arial" w:cs="Arial"/>
        </w:rPr>
        <w:t xml:space="preserve">Atletická dráha je navržena tak, že délka nejkratší dráhy oválu je 200 m. Nově jsou navrženy tři běžecké dráhy. Její rovná část je zároveň využívána pro běh na 60 m. Tato dráha je zakončena doskočištěm. </w:t>
      </w:r>
    </w:p>
    <w:p w14:paraId="62D0C33E" w14:textId="77777777" w:rsidR="00616F7A" w:rsidRPr="000A2533" w:rsidRDefault="00616F7A" w:rsidP="00616F7A">
      <w:pPr>
        <w:pStyle w:val="Zkladntext"/>
        <w:rPr>
          <w:rFonts w:ascii="Arial" w:hAnsi="Arial" w:cs="Arial"/>
        </w:rPr>
      </w:pPr>
      <w:r w:rsidRPr="000A2533">
        <w:rPr>
          <w:rFonts w:ascii="Arial" w:hAnsi="Arial" w:cs="Arial"/>
        </w:rPr>
        <w:t>Uvnitř oválu je navrženo atypické hřiště pro malou kopanou s umělým trávníkem. Prostor za brankami je využit pro vrh koulí na jedné straně a workoutovou sestavu na straně druhé.</w:t>
      </w:r>
    </w:p>
    <w:p w14:paraId="7DDF010E" w14:textId="460D03F4" w:rsidR="00616F7A" w:rsidRPr="000A2533" w:rsidRDefault="00616F7A" w:rsidP="00616F7A">
      <w:pPr>
        <w:pStyle w:val="Zkladntext"/>
        <w:rPr>
          <w:rFonts w:ascii="Arial" w:hAnsi="Arial" w:cs="Arial"/>
        </w:rPr>
      </w:pPr>
      <w:r w:rsidRPr="000A2533">
        <w:rPr>
          <w:rFonts w:ascii="Arial" w:hAnsi="Arial" w:cs="Arial"/>
        </w:rPr>
        <w:t>Pro zmenšenou verzi hřiště i mu</w:t>
      </w:r>
      <w:r w:rsidR="00A10FE2" w:rsidRPr="000A2533">
        <w:rPr>
          <w:rFonts w:ascii="Arial" w:hAnsi="Arial" w:cs="Arial"/>
        </w:rPr>
        <w:t>l</w:t>
      </w:r>
      <w:r w:rsidRPr="000A2533">
        <w:rPr>
          <w:rFonts w:ascii="Arial" w:hAnsi="Arial" w:cs="Arial"/>
        </w:rPr>
        <w:t>tifunkčního hřiště a přístup do areálu je nově upraveno umělé osvětlení, které je uvažováno pouze pro rekreační sportovní využití.</w:t>
      </w:r>
    </w:p>
    <w:p w14:paraId="6F3866A0" w14:textId="1014A4AE" w:rsidR="00616F7A" w:rsidRPr="000A2533" w:rsidRDefault="00616F7A" w:rsidP="00616F7A">
      <w:pPr>
        <w:pStyle w:val="Zkladntext"/>
        <w:rPr>
          <w:rFonts w:ascii="Arial" w:hAnsi="Arial" w:cs="Arial"/>
        </w:rPr>
      </w:pPr>
      <w:r w:rsidRPr="000A2533">
        <w:rPr>
          <w:rFonts w:ascii="Arial" w:hAnsi="Arial" w:cs="Arial"/>
        </w:rPr>
        <w:t>Odvodnění atletického oválu s drenážním systémem je zakončeno do vsakovacího objektu, s bezpečnostním přepadem do dešťové kanalizace.</w:t>
      </w:r>
    </w:p>
    <w:p w14:paraId="61C601BB" w14:textId="7C5D6F32" w:rsidR="00616F7A" w:rsidRPr="000A2533" w:rsidRDefault="00616F7A" w:rsidP="00616F7A">
      <w:pPr>
        <w:pStyle w:val="Zkladntext"/>
        <w:rPr>
          <w:rFonts w:ascii="Arial" w:hAnsi="Arial" w:cs="Arial"/>
        </w:rPr>
      </w:pPr>
      <w:r w:rsidRPr="000A2533">
        <w:rPr>
          <w:rFonts w:ascii="Arial" w:hAnsi="Arial" w:cs="Arial"/>
        </w:rPr>
        <w:t>Pro přístup na hřiště bude sloužit původně navržený bezbariérový vstup, který bude proveden zároveň s již prováděným multifunkčním hřištěm. Dále bude zachován přístup pomocí brány z polní cesty ze západní strany jak tomu bylo v původním projektu. Poloha brány je mírně upravena mimo krajnici polní cesty. Nově přibude přístup na hřiště z jihovýchodní strany pomocí schodiště.</w:t>
      </w:r>
    </w:p>
    <w:p w14:paraId="1397651E" w14:textId="6CBE031B" w:rsidR="00616F7A" w:rsidRPr="000A2533" w:rsidRDefault="00616F7A" w:rsidP="0052021A">
      <w:pPr>
        <w:pStyle w:val="Zkladntext"/>
        <w:rPr>
          <w:rFonts w:ascii="Arial" w:hAnsi="Arial" w:cs="Arial"/>
          <w:bCs/>
          <w:sz w:val="24"/>
        </w:rPr>
      </w:pPr>
      <w:r w:rsidRPr="000A2533">
        <w:rPr>
          <w:rFonts w:ascii="Arial" w:hAnsi="Arial" w:cs="Arial"/>
        </w:rPr>
        <w:t>Projektová dokumentace nově řeší přeložku odvodnění stávající</w:t>
      </w:r>
      <w:r w:rsidR="00A10FE2" w:rsidRPr="000A2533">
        <w:rPr>
          <w:rFonts w:ascii="Arial" w:hAnsi="Arial" w:cs="Arial"/>
        </w:rPr>
        <w:t>ho</w:t>
      </w:r>
      <w:r w:rsidRPr="000A2533">
        <w:rPr>
          <w:rFonts w:ascii="Arial" w:hAnsi="Arial" w:cs="Arial"/>
        </w:rPr>
        <w:t xml:space="preserve"> příkop</w:t>
      </w:r>
      <w:r w:rsidR="00A10FE2" w:rsidRPr="000A2533">
        <w:rPr>
          <w:rFonts w:ascii="Arial" w:hAnsi="Arial" w:cs="Arial"/>
        </w:rPr>
        <w:t>u</w:t>
      </w:r>
      <w:r w:rsidRPr="000A2533">
        <w:rPr>
          <w:rFonts w:ascii="Arial" w:hAnsi="Arial" w:cs="Arial"/>
        </w:rPr>
        <w:t xml:space="preserve"> polní cesty. Původní dokumentace toto nijak neřešila. Příkop navazuje na propustek a pokračuje do horské vpusti. Ta je následně odvodněna potrubím až do šachty v oblasti za hřištěm. Nově bude horská vpust umístěna hned za stávající propustek pod polní cestou. Její odvodnění bude řešeno potrubím mimo nově navrhovaný běžecký ovál do stávající vpusti za hřištěm. Horská vpust plní svou funkci jen při velmi vlhkých obdobích, především v jarních měsících. Jinak se zde povrchová voda nevyskytuje.</w:t>
      </w:r>
    </w:p>
    <w:bookmarkEnd w:id="16"/>
    <w:p w14:paraId="7D0BFF8E" w14:textId="77777777" w:rsidR="00276A5D" w:rsidRPr="000A2533" w:rsidRDefault="00276A5D" w:rsidP="00DD1885">
      <w:pPr>
        <w:pStyle w:val="Bezmezer"/>
        <w:spacing w:before="180"/>
        <w:ind w:left="360" w:hanging="360"/>
        <w:outlineLvl w:val="0"/>
        <w:rPr>
          <w:rFonts w:cs="Times New Roman"/>
          <w:b/>
          <w:szCs w:val="22"/>
        </w:rPr>
      </w:pPr>
      <w:r w:rsidRPr="000A2533">
        <w:rPr>
          <w:rFonts w:cs="Times New Roman"/>
          <w:b/>
          <w:szCs w:val="22"/>
        </w:rPr>
        <w:t>c) trvalá nebo dočasná stavba</w:t>
      </w:r>
    </w:p>
    <w:p w14:paraId="5057F042" w14:textId="2AF2EB82" w:rsidR="00371073" w:rsidRPr="000A2533" w:rsidRDefault="0045478C" w:rsidP="00BE36BC">
      <w:pPr>
        <w:widowControl w:val="0"/>
        <w:rPr>
          <w:rFonts w:ascii="Arial" w:hAnsi="Arial" w:cs="Arial"/>
        </w:rPr>
      </w:pPr>
      <w:r w:rsidRPr="000A2533">
        <w:rPr>
          <w:rFonts w:ascii="Arial" w:hAnsi="Arial" w:cs="Arial"/>
        </w:rPr>
        <w:t>Jedná se o</w:t>
      </w:r>
      <w:r w:rsidR="00AC55E9" w:rsidRPr="000A2533">
        <w:rPr>
          <w:rFonts w:ascii="Arial" w:hAnsi="Arial" w:cs="Arial"/>
        </w:rPr>
        <w:t xml:space="preserve"> stavbu</w:t>
      </w:r>
      <w:r w:rsidR="00276A5D" w:rsidRPr="000A2533">
        <w:rPr>
          <w:rFonts w:ascii="Arial" w:hAnsi="Arial" w:cs="Arial"/>
        </w:rPr>
        <w:t xml:space="preserve"> trval</w:t>
      </w:r>
      <w:r w:rsidR="00332DCD" w:rsidRPr="000A2533">
        <w:rPr>
          <w:rFonts w:ascii="Arial" w:hAnsi="Arial" w:cs="Arial"/>
        </w:rPr>
        <w:t>ou</w:t>
      </w:r>
      <w:r w:rsidR="00276A5D" w:rsidRPr="000A2533">
        <w:rPr>
          <w:rFonts w:ascii="Arial" w:hAnsi="Arial" w:cs="Arial"/>
        </w:rPr>
        <w:t>.</w:t>
      </w:r>
    </w:p>
    <w:p w14:paraId="58A8EF9D" w14:textId="77777777" w:rsidR="00276A5D" w:rsidRPr="000A2533" w:rsidRDefault="00276A5D" w:rsidP="00DD1885">
      <w:pPr>
        <w:pStyle w:val="Bezmezer"/>
        <w:spacing w:before="180"/>
        <w:ind w:left="360" w:hanging="360"/>
        <w:outlineLvl w:val="0"/>
        <w:rPr>
          <w:rFonts w:cs="Times New Roman"/>
          <w:b/>
          <w:szCs w:val="22"/>
        </w:rPr>
      </w:pPr>
      <w:r w:rsidRPr="000A2533">
        <w:rPr>
          <w:rFonts w:cs="Times New Roman"/>
          <w:b/>
          <w:szCs w:val="22"/>
        </w:rPr>
        <w:t>d) informace o vydaných rozhodnutích o povolení výjimky z technických požadavků na stavby a technických požadavků zabezpečujících bezbariérové užívání stavby:</w:t>
      </w:r>
    </w:p>
    <w:p w14:paraId="63FD397E" w14:textId="0473F57B" w:rsidR="00BE37B6" w:rsidRPr="000A2533" w:rsidRDefault="009B708B" w:rsidP="009F4557">
      <w:pPr>
        <w:pStyle w:val="Zkladntext"/>
        <w:rPr>
          <w:rFonts w:ascii="Arial" w:hAnsi="Arial" w:cs="Arial"/>
        </w:rPr>
      </w:pPr>
      <w:r w:rsidRPr="000A2533">
        <w:rPr>
          <w:rFonts w:ascii="Arial" w:hAnsi="Arial" w:cs="Arial"/>
        </w:rPr>
        <w:t>S v</w:t>
      </w:r>
      <w:r w:rsidR="00131B83" w:rsidRPr="000A2533">
        <w:rPr>
          <w:rFonts w:ascii="Arial" w:hAnsi="Arial" w:cs="Arial"/>
        </w:rPr>
        <w:t>ýjimk</w:t>
      </w:r>
      <w:r w:rsidRPr="000A2533">
        <w:rPr>
          <w:rFonts w:ascii="Arial" w:hAnsi="Arial" w:cs="Arial"/>
        </w:rPr>
        <w:t>ou</w:t>
      </w:r>
      <w:r w:rsidR="00131B83" w:rsidRPr="000A2533">
        <w:rPr>
          <w:rFonts w:ascii="Arial" w:hAnsi="Arial" w:cs="Arial"/>
        </w:rPr>
        <w:t xml:space="preserve"> z technických požadavků </w:t>
      </w:r>
      <w:r w:rsidRPr="000A2533">
        <w:rPr>
          <w:rFonts w:ascii="Arial" w:hAnsi="Arial" w:cs="Arial"/>
        </w:rPr>
        <w:t>se neuvažuje</w:t>
      </w:r>
      <w:r w:rsidR="00E707F9" w:rsidRPr="000A2533">
        <w:rPr>
          <w:rFonts w:ascii="Arial" w:hAnsi="Arial" w:cs="Arial"/>
        </w:rPr>
        <w:t>.</w:t>
      </w:r>
      <w:r w:rsidR="00131B83" w:rsidRPr="000A2533">
        <w:rPr>
          <w:rFonts w:ascii="Arial" w:hAnsi="Arial" w:cs="Arial"/>
        </w:rPr>
        <w:t xml:space="preserve"> </w:t>
      </w:r>
      <w:bookmarkStart w:id="17" w:name="_Hlk73536458"/>
      <w:r w:rsidR="0052021A" w:rsidRPr="000A2533">
        <w:rPr>
          <w:rFonts w:ascii="Arial" w:hAnsi="Arial" w:cs="Arial"/>
        </w:rPr>
        <w:t>Co se tý</w:t>
      </w:r>
      <w:r w:rsidR="003D65C4" w:rsidRPr="000A2533">
        <w:rPr>
          <w:rFonts w:ascii="Arial" w:hAnsi="Arial" w:cs="Arial"/>
        </w:rPr>
        <w:t>ká</w:t>
      </w:r>
      <w:r w:rsidR="0052021A" w:rsidRPr="000A2533">
        <w:rPr>
          <w:rFonts w:ascii="Arial" w:hAnsi="Arial" w:cs="Arial"/>
        </w:rPr>
        <w:t xml:space="preserve"> přístupnosti</w:t>
      </w:r>
      <w:r w:rsidR="00B9045E" w:rsidRPr="000A2533">
        <w:rPr>
          <w:rFonts w:ascii="Arial" w:hAnsi="Arial" w:cs="Arial"/>
        </w:rPr>
        <w:t xml:space="preserve"> hřiště</w:t>
      </w:r>
      <w:r w:rsidR="003D65C4" w:rsidRPr="000A2533">
        <w:rPr>
          <w:rFonts w:ascii="Arial" w:hAnsi="Arial" w:cs="Arial"/>
        </w:rPr>
        <w:t xml:space="preserve"> -</w:t>
      </w:r>
      <w:r w:rsidR="00B9045E" w:rsidRPr="000A2533">
        <w:rPr>
          <w:rFonts w:ascii="Arial" w:hAnsi="Arial" w:cs="Arial"/>
        </w:rPr>
        <w:t xml:space="preserve"> </w:t>
      </w:r>
      <w:r w:rsidR="00AF3E7E" w:rsidRPr="000A2533">
        <w:rPr>
          <w:rFonts w:ascii="Arial" w:hAnsi="Arial" w:cs="Arial"/>
        </w:rPr>
        <w:t>bude</w:t>
      </w:r>
      <w:r w:rsidR="00131B83" w:rsidRPr="000A2533">
        <w:rPr>
          <w:rFonts w:ascii="Arial" w:hAnsi="Arial" w:cs="Arial"/>
        </w:rPr>
        <w:t xml:space="preserve"> řešen</w:t>
      </w:r>
      <w:r w:rsidR="00B9045E" w:rsidRPr="000A2533">
        <w:rPr>
          <w:rFonts w:ascii="Arial" w:hAnsi="Arial" w:cs="Arial"/>
        </w:rPr>
        <w:t>a</w:t>
      </w:r>
      <w:r w:rsidR="00131B83" w:rsidRPr="000A2533">
        <w:rPr>
          <w:rFonts w:ascii="Arial" w:hAnsi="Arial" w:cs="Arial"/>
        </w:rPr>
        <w:t xml:space="preserve"> v souladu s vyhláškou č. 398/2009 Sb. o obecných technických požadavcích zabezpečujících bezbariérové užívání staveb.</w:t>
      </w:r>
      <w:bookmarkEnd w:id="17"/>
    </w:p>
    <w:p w14:paraId="0493805A" w14:textId="296722B9" w:rsidR="00CB4992" w:rsidRPr="000A2533" w:rsidRDefault="00276A5D" w:rsidP="00DD1885">
      <w:pPr>
        <w:pStyle w:val="Bezmezer"/>
        <w:spacing w:before="180"/>
        <w:ind w:left="360" w:hanging="360"/>
        <w:outlineLvl w:val="0"/>
        <w:rPr>
          <w:rFonts w:cs="Times New Roman"/>
          <w:b/>
          <w:szCs w:val="22"/>
        </w:rPr>
      </w:pPr>
      <w:r w:rsidRPr="000A2533">
        <w:rPr>
          <w:rFonts w:cs="Times New Roman"/>
          <w:b/>
          <w:szCs w:val="22"/>
        </w:rPr>
        <w:t>e) informace o tom, zda a v jakých částech dokumentace jsou zohledněny podmínky závazných stanovisek dotčených orgánů:</w:t>
      </w:r>
    </w:p>
    <w:p w14:paraId="6FD06827" w14:textId="7C20D921" w:rsidR="00907E55" w:rsidRPr="000A2533" w:rsidRDefault="0052021A" w:rsidP="00584D0C">
      <w:pPr>
        <w:rPr>
          <w:rFonts w:ascii="Arial" w:hAnsi="Arial" w:cs="Arial"/>
        </w:rPr>
      </w:pPr>
      <w:r w:rsidRPr="000A2533">
        <w:rPr>
          <w:rFonts w:ascii="Arial" w:hAnsi="Arial" w:cs="Arial"/>
        </w:rPr>
        <w:t>Požadavky dotčených orgánů jsou obsaženy v dokladové části původní projektové dokumentace z roku 2018.</w:t>
      </w:r>
    </w:p>
    <w:p w14:paraId="53A1BE2F" w14:textId="77777777" w:rsidR="00276A5D" w:rsidRPr="000A2533" w:rsidRDefault="00276A5D" w:rsidP="00DD1885">
      <w:pPr>
        <w:pStyle w:val="Bezmezer"/>
        <w:spacing w:before="180"/>
        <w:ind w:left="360" w:hanging="360"/>
        <w:outlineLvl w:val="0"/>
        <w:rPr>
          <w:rFonts w:cs="Times New Roman"/>
          <w:b/>
          <w:szCs w:val="22"/>
        </w:rPr>
      </w:pPr>
      <w:r w:rsidRPr="000A2533">
        <w:rPr>
          <w:rFonts w:cs="Times New Roman"/>
          <w:b/>
          <w:szCs w:val="22"/>
        </w:rPr>
        <w:lastRenderedPageBreak/>
        <w:t>f) ochrana stavby podle jiných právních předpisů:</w:t>
      </w:r>
    </w:p>
    <w:p w14:paraId="7F09E13E" w14:textId="4F9DA4E7" w:rsidR="00276A5D" w:rsidRPr="000A2533" w:rsidRDefault="00584D0C" w:rsidP="00276A5D">
      <w:pPr>
        <w:widowControl w:val="0"/>
        <w:rPr>
          <w:rFonts w:ascii="Arial" w:hAnsi="Arial" w:cs="Arial"/>
        </w:rPr>
      </w:pPr>
      <w:r w:rsidRPr="000A2533">
        <w:rPr>
          <w:rFonts w:ascii="Arial" w:hAnsi="Arial" w:cs="Arial"/>
        </w:rPr>
        <w:t>Netýká se.</w:t>
      </w:r>
    </w:p>
    <w:p w14:paraId="3913155D" w14:textId="375EC8B6" w:rsidR="00276A5D" w:rsidRPr="000A2533" w:rsidRDefault="00276A5D" w:rsidP="00DD1885">
      <w:pPr>
        <w:pStyle w:val="Bezmezer"/>
        <w:spacing w:before="180"/>
        <w:ind w:left="360" w:hanging="360"/>
        <w:outlineLvl w:val="0"/>
        <w:rPr>
          <w:rFonts w:cs="Times New Roman"/>
          <w:b/>
          <w:szCs w:val="22"/>
        </w:rPr>
      </w:pPr>
      <w:r w:rsidRPr="000A2533">
        <w:rPr>
          <w:rFonts w:cs="Times New Roman"/>
          <w:b/>
          <w:szCs w:val="22"/>
        </w:rPr>
        <w:t>g) navrhované parametry stavby - zastavěná plocha, obestavěný prostor, užitná plocha, počet funkčních jednotek a jejich velikosti, apod.:</w:t>
      </w:r>
    </w:p>
    <w:p w14:paraId="79C3D926" w14:textId="1BCF5E04" w:rsidR="005F4EFF" w:rsidRPr="000A2533" w:rsidRDefault="005F4EFF" w:rsidP="005F4EFF">
      <w:pPr>
        <w:tabs>
          <w:tab w:val="right" w:leader="dot" w:pos="5954"/>
        </w:tabs>
        <w:ind w:left="709" w:firstLine="0"/>
        <w:rPr>
          <w:rFonts w:ascii="Arial" w:hAnsi="Arial" w:cs="Arial"/>
          <w:b/>
        </w:rPr>
      </w:pPr>
      <w:bookmarkStart w:id="18" w:name="_Hlk155687385"/>
      <w:r w:rsidRPr="000A2533">
        <w:rPr>
          <w:rFonts w:ascii="Arial" w:hAnsi="Arial" w:cs="Arial"/>
          <w:b/>
        </w:rPr>
        <w:t>Navrhovaný stav:</w:t>
      </w:r>
    </w:p>
    <w:p w14:paraId="696E892D" w14:textId="6A398EF5" w:rsidR="005F4EFF" w:rsidRPr="000A2533" w:rsidRDefault="008608CC" w:rsidP="003D65C4">
      <w:pPr>
        <w:tabs>
          <w:tab w:val="right" w:leader="dot" w:pos="5954"/>
        </w:tabs>
        <w:spacing w:before="80"/>
        <w:ind w:left="709" w:firstLine="0"/>
        <w:rPr>
          <w:rFonts w:ascii="Arial" w:hAnsi="Arial" w:cs="Arial"/>
          <w:bCs/>
          <w:vertAlign w:val="superscript"/>
        </w:rPr>
      </w:pPr>
      <w:r w:rsidRPr="000A2533">
        <w:rPr>
          <w:rFonts w:ascii="Arial" w:hAnsi="Arial" w:cs="Arial"/>
          <w:bCs/>
        </w:rPr>
        <w:t>Plocha hřiště – umělý trávník</w:t>
      </w:r>
      <w:r w:rsidR="005F4EFF" w:rsidRPr="000A2533">
        <w:rPr>
          <w:rFonts w:ascii="Arial" w:hAnsi="Arial" w:cs="Arial"/>
          <w:bCs/>
        </w:rPr>
        <w:tab/>
      </w:r>
      <w:r w:rsidR="00025547" w:rsidRPr="000A2533">
        <w:rPr>
          <w:rFonts w:ascii="Arial" w:hAnsi="Arial" w:cs="Arial"/>
          <w:bCs/>
        </w:rPr>
        <w:t>2</w:t>
      </w:r>
      <w:r w:rsidR="00AE5DE8" w:rsidRPr="000A2533">
        <w:rPr>
          <w:rFonts w:ascii="Arial" w:hAnsi="Arial" w:cs="Arial"/>
          <w:bCs/>
        </w:rPr>
        <w:t>59</w:t>
      </w:r>
      <w:r w:rsidR="00025547" w:rsidRPr="000A2533">
        <w:rPr>
          <w:rFonts w:ascii="Arial" w:hAnsi="Arial" w:cs="Arial"/>
          <w:bCs/>
        </w:rPr>
        <w:t xml:space="preserve"> </w:t>
      </w:r>
      <w:r w:rsidR="005F4EFF" w:rsidRPr="000A2533">
        <w:rPr>
          <w:rFonts w:ascii="Arial" w:hAnsi="Arial" w:cs="Arial"/>
          <w:bCs/>
        </w:rPr>
        <w:t>m</w:t>
      </w:r>
      <w:r w:rsidR="005F4EFF" w:rsidRPr="000A2533">
        <w:rPr>
          <w:rFonts w:ascii="Arial" w:hAnsi="Arial" w:cs="Arial"/>
          <w:bCs/>
          <w:vertAlign w:val="superscript"/>
        </w:rPr>
        <w:t>2</w:t>
      </w:r>
    </w:p>
    <w:p w14:paraId="509185A6" w14:textId="5B818CD2" w:rsidR="005F4EFF" w:rsidRPr="000A2533" w:rsidRDefault="008608CC" w:rsidP="003D65C4">
      <w:pPr>
        <w:tabs>
          <w:tab w:val="right" w:leader="dot" w:pos="5954"/>
        </w:tabs>
        <w:spacing w:before="80"/>
        <w:ind w:left="709" w:firstLine="0"/>
        <w:rPr>
          <w:rFonts w:ascii="Arial" w:hAnsi="Arial" w:cs="Arial"/>
          <w:bCs/>
          <w:vertAlign w:val="superscript"/>
        </w:rPr>
      </w:pPr>
      <w:r w:rsidRPr="000A2533">
        <w:rPr>
          <w:rFonts w:ascii="Arial" w:hAnsi="Arial" w:cs="Arial"/>
          <w:bCs/>
        </w:rPr>
        <w:t>Plocha běžeckých drah – umělý povrch</w:t>
      </w:r>
      <w:r w:rsidR="005F4EFF" w:rsidRPr="000A2533">
        <w:rPr>
          <w:rFonts w:ascii="Arial" w:hAnsi="Arial" w:cs="Arial"/>
          <w:bCs/>
        </w:rPr>
        <w:tab/>
      </w:r>
      <w:r w:rsidR="00025547" w:rsidRPr="000A2533">
        <w:rPr>
          <w:rFonts w:ascii="Arial" w:hAnsi="Arial" w:cs="Arial"/>
          <w:bCs/>
        </w:rPr>
        <w:t>861</w:t>
      </w:r>
      <w:r w:rsidR="005F4EFF" w:rsidRPr="000A2533">
        <w:rPr>
          <w:rFonts w:ascii="Arial" w:hAnsi="Arial" w:cs="Arial"/>
          <w:bCs/>
        </w:rPr>
        <w:t xml:space="preserve"> m</w:t>
      </w:r>
      <w:r w:rsidR="00025547" w:rsidRPr="000A2533">
        <w:rPr>
          <w:rFonts w:ascii="Arial" w:hAnsi="Arial" w:cs="Arial"/>
          <w:bCs/>
          <w:vertAlign w:val="superscript"/>
        </w:rPr>
        <w:t>2</w:t>
      </w:r>
    </w:p>
    <w:p w14:paraId="748D3F23" w14:textId="489C2999" w:rsidR="008608CC" w:rsidRPr="000A2533" w:rsidRDefault="008608CC" w:rsidP="003D65C4">
      <w:pPr>
        <w:tabs>
          <w:tab w:val="right" w:leader="dot" w:pos="5954"/>
        </w:tabs>
        <w:spacing w:before="80"/>
        <w:ind w:left="709" w:firstLine="0"/>
        <w:rPr>
          <w:rFonts w:ascii="Arial" w:hAnsi="Arial" w:cs="Arial"/>
          <w:bCs/>
        </w:rPr>
      </w:pPr>
      <w:r w:rsidRPr="000A2533">
        <w:rPr>
          <w:rFonts w:ascii="Arial" w:hAnsi="Arial" w:cs="Arial"/>
          <w:bCs/>
        </w:rPr>
        <w:t>Vrh koulí</w:t>
      </w:r>
      <w:r w:rsidRPr="000A2533">
        <w:rPr>
          <w:rFonts w:ascii="Arial" w:hAnsi="Arial" w:cs="Arial"/>
          <w:bCs/>
        </w:rPr>
        <w:tab/>
      </w:r>
      <w:r w:rsidR="00AE5DE8" w:rsidRPr="000A2533">
        <w:rPr>
          <w:rFonts w:ascii="Arial" w:hAnsi="Arial" w:cs="Arial"/>
          <w:bCs/>
        </w:rPr>
        <w:t>32</w:t>
      </w:r>
      <w:r w:rsidRPr="000A2533">
        <w:rPr>
          <w:rFonts w:ascii="Arial" w:hAnsi="Arial" w:cs="Arial"/>
          <w:bCs/>
        </w:rPr>
        <w:t xml:space="preserve"> m</w:t>
      </w:r>
      <w:r w:rsidR="00025547" w:rsidRPr="000A2533">
        <w:rPr>
          <w:rFonts w:ascii="Arial" w:hAnsi="Arial" w:cs="Arial"/>
          <w:bCs/>
          <w:vertAlign w:val="superscript"/>
        </w:rPr>
        <w:t>2</w:t>
      </w:r>
    </w:p>
    <w:p w14:paraId="79C10645" w14:textId="79B6B881" w:rsidR="005F4EFF" w:rsidRPr="000A2533" w:rsidRDefault="008608CC" w:rsidP="003D65C4">
      <w:pPr>
        <w:pStyle w:val="Odstavecseseznamem"/>
        <w:tabs>
          <w:tab w:val="right" w:leader="dot" w:pos="5954"/>
        </w:tabs>
        <w:spacing w:before="80"/>
        <w:ind w:left="709" w:firstLine="0"/>
        <w:rPr>
          <w:rFonts w:ascii="Arial" w:hAnsi="Arial" w:cs="Arial"/>
          <w:bCs/>
          <w:vertAlign w:val="superscript"/>
        </w:rPr>
      </w:pPr>
      <w:r w:rsidRPr="000A2533">
        <w:rPr>
          <w:rFonts w:ascii="Arial" w:hAnsi="Arial" w:cs="Arial"/>
          <w:bCs/>
        </w:rPr>
        <w:t>Zpevněné plochy – zámková dlažba</w:t>
      </w:r>
      <w:r w:rsidR="003D65C4" w:rsidRPr="000A2533">
        <w:rPr>
          <w:rFonts w:ascii="Arial" w:hAnsi="Arial" w:cs="Arial"/>
          <w:bCs/>
        </w:rPr>
        <w:tab/>
      </w:r>
      <w:r w:rsidR="00025547" w:rsidRPr="000A2533">
        <w:rPr>
          <w:rFonts w:ascii="Arial" w:hAnsi="Arial" w:cs="Arial"/>
          <w:bCs/>
        </w:rPr>
        <w:t>794</w:t>
      </w:r>
      <w:r w:rsidR="005F4EFF" w:rsidRPr="000A2533">
        <w:rPr>
          <w:rFonts w:ascii="Arial" w:hAnsi="Arial" w:cs="Arial"/>
          <w:bCs/>
        </w:rPr>
        <w:t xml:space="preserve"> m</w:t>
      </w:r>
      <w:r w:rsidR="005F4EFF" w:rsidRPr="000A2533">
        <w:rPr>
          <w:rFonts w:ascii="Arial" w:hAnsi="Arial" w:cs="Arial"/>
          <w:bCs/>
          <w:vertAlign w:val="superscript"/>
        </w:rPr>
        <w:t>2</w:t>
      </w:r>
    </w:p>
    <w:p w14:paraId="32215546" w14:textId="6253973B" w:rsidR="00AE5DE8" w:rsidRPr="000A2533" w:rsidRDefault="00AE5DE8" w:rsidP="003D65C4">
      <w:pPr>
        <w:pStyle w:val="Odstavecseseznamem"/>
        <w:tabs>
          <w:tab w:val="right" w:leader="dot" w:pos="5954"/>
        </w:tabs>
        <w:spacing w:before="80"/>
        <w:ind w:left="709" w:firstLine="0"/>
        <w:rPr>
          <w:rFonts w:ascii="Arial" w:hAnsi="Arial" w:cs="Arial"/>
          <w:bCs/>
        </w:rPr>
      </w:pPr>
      <w:r w:rsidRPr="000A2533">
        <w:rPr>
          <w:rFonts w:ascii="Arial" w:hAnsi="Arial" w:cs="Arial"/>
          <w:bCs/>
        </w:rPr>
        <w:t>Terénní</w:t>
      </w:r>
      <w:r w:rsidRPr="000A2533">
        <w:rPr>
          <w:rFonts w:ascii="Arial" w:hAnsi="Arial" w:cs="Arial"/>
          <w:bCs/>
          <w:vertAlign w:val="superscript"/>
        </w:rPr>
        <w:t xml:space="preserve"> </w:t>
      </w:r>
      <w:r w:rsidRPr="000A2533">
        <w:rPr>
          <w:rFonts w:ascii="Arial" w:hAnsi="Arial" w:cs="Arial"/>
          <w:bCs/>
        </w:rPr>
        <w:t>schodiště</w:t>
      </w:r>
      <w:r w:rsidR="003D65C4" w:rsidRPr="000A2533">
        <w:rPr>
          <w:rFonts w:ascii="Arial" w:hAnsi="Arial" w:cs="Arial"/>
          <w:bCs/>
        </w:rPr>
        <w:tab/>
      </w:r>
      <w:r w:rsidRPr="000A2533">
        <w:rPr>
          <w:rFonts w:ascii="Arial" w:hAnsi="Arial" w:cs="Arial"/>
          <w:bCs/>
        </w:rPr>
        <w:t>4 m</w:t>
      </w:r>
      <w:r w:rsidRPr="000A2533">
        <w:rPr>
          <w:rFonts w:ascii="Arial" w:hAnsi="Arial" w:cs="Arial"/>
          <w:bCs/>
          <w:vertAlign w:val="superscript"/>
        </w:rPr>
        <w:t>2</w:t>
      </w:r>
    </w:p>
    <w:bookmarkEnd w:id="18"/>
    <w:p w14:paraId="6A683606" w14:textId="2814119C" w:rsidR="00276A5D" w:rsidRPr="000A2533" w:rsidRDefault="00276A5D" w:rsidP="00276A5D">
      <w:pPr>
        <w:widowControl w:val="0"/>
        <w:spacing w:after="60"/>
        <w:ind w:firstLine="0"/>
        <w:rPr>
          <w:rFonts w:ascii="Arial" w:hAnsi="Arial" w:cs="Times New Roman"/>
          <w:b/>
          <w:szCs w:val="22"/>
        </w:rPr>
      </w:pPr>
      <w:r w:rsidRPr="000A2533">
        <w:rPr>
          <w:rFonts w:ascii="Arial" w:hAnsi="Arial" w:cs="Times New Roman"/>
          <w:b/>
          <w:szCs w:val="22"/>
        </w:rPr>
        <w:t xml:space="preserve">h) základní bilance stavby - potřeby a spotřeby médií a hmot, hospodaření s dešťovou vodou, celkové produktové množství a druhy odpadů a emisí, </w:t>
      </w:r>
      <w:r w:rsidR="000129A2" w:rsidRPr="000A2533">
        <w:rPr>
          <w:rFonts w:ascii="Arial" w:hAnsi="Arial" w:cs="Times New Roman"/>
          <w:b/>
          <w:szCs w:val="22"/>
        </w:rPr>
        <w:t xml:space="preserve">třída energetické </w:t>
      </w:r>
      <w:r w:rsidR="002A6F6D" w:rsidRPr="000A2533">
        <w:rPr>
          <w:rFonts w:ascii="Arial" w:hAnsi="Arial" w:cs="Times New Roman"/>
          <w:b/>
          <w:szCs w:val="22"/>
        </w:rPr>
        <w:t>náročnosti</w:t>
      </w:r>
      <w:r w:rsidR="000129A2" w:rsidRPr="000A2533">
        <w:rPr>
          <w:rFonts w:ascii="Arial" w:hAnsi="Arial" w:cs="Times New Roman"/>
          <w:b/>
          <w:szCs w:val="22"/>
        </w:rPr>
        <w:t xml:space="preserve"> budov </w:t>
      </w:r>
      <w:r w:rsidRPr="000A2533">
        <w:rPr>
          <w:rFonts w:ascii="Arial" w:hAnsi="Arial" w:cs="Times New Roman"/>
          <w:b/>
          <w:szCs w:val="22"/>
        </w:rPr>
        <w:t>apod.:</w:t>
      </w:r>
    </w:p>
    <w:p w14:paraId="7320C5E7" w14:textId="7750A6C8" w:rsidR="00A80587" w:rsidRPr="000A2533" w:rsidRDefault="00D340CB" w:rsidP="00D340CB">
      <w:pPr>
        <w:rPr>
          <w:rFonts w:ascii="Arial" w:hAnsi="Arial" w:cs="Arial"/>
        </w:rPr>
      </w:pPr>
      <w:r w:rsidRPr="000A2533">
        <w:rPr>
          <w:rFonts w:ascii="Arial" w:hAnsi="Arial" w:cs="Arial"/>
        </w:rPr>
        <w:t xml:space="preserve">Dešťová kanalizace bude provedena kompletně nově. </w:t>
      </w:r>
      <w:r w:rsidR="0052021A" w:rsidRPr="000A2533">
        <w:rPr>
          <w:rFonts w:ascii="Arial" w:hAnsi="Arial" w:cs="Arial"/>
        </w:rPr>
        <w:t>Bude zajišťovat odvodnění atletického běžeckého oválu i drenážního systému hřiště. Vody budou svedeny do vsakovacího objektu s pojistným přepadem do dešťové kanalizace.</w:t>
      </w:r>
    </w:p>
    <w:p w14:paraId="5EB6F378" w14:textId="440A7DDA" w:rsidR="007A63B3" w:rsidRPr="000A2533" w:rsidRDefault="00A80587" w:rsidP="00A80587">
      <w:pPr>
        <w:rPr>
          <w:rFonts w:ascii="Arial" w:hAnsi="Arial" w:cs="Arial"/>
        </w:rPr>
      </w:pPr>
      <w:r w:rsidRPr="000A2533">
        <w:rPr>
          <w:rFonts w:ascii="Arial" w:hAnsi="Arial" w:cs="Arial"/>
        </w:rPr>
        <w:t>Pro svedení i odvod dešťových vod jsou navržena nová potrubí z PVC-KG</w:t>
      </w:r>
      <w:r w:rsidR="003A0E81" w:rsidRPr="000A2533">
        <w:rPr>
          <w:rFonts w:ascii="Arial" w:hAnsi="Arial" w:cs="Arial"/>
        </w:rPr>
        <w:t>.</w:t>
      </w:r>
    </w:p>
    <w:p w14:paraId="6B6E74E7" w14:textId="436F1FFD" w:rsidR="00511063" w:rsidRPr="000A2533" w:rsidRDefault="008608CC" w:rsidP="00681908">
      <w:pPr>
        <w:rPr>
          <w:rFonts w:ascii="Arial" w:hAnsi="Arial" w:cs="Arial"/>
          <w:iCs/>
        </w:rPr>
      </w:pPr>
      <w:r w:rsidRPr="000A2533">
        <w:rPr>
          <w:rFonts w:ascii="Arial" w:hAnsi="Arial" w:cs="Arial"/>
          <w:iCs/>
        </w:rPr>
        <w:t>Nejedná se o vytápěný objekt.</w:t>
      </w:r>
    </w:p>
    <w:p w14:paraId="3F41759F" w14:textId="44BD59CD" w:rsidR="009921CD" w:rsidRPr="000A2533" w:rsidRDefault="009921CD" w:rsidP="009921CD">
      <w:pPr>
        <w:pStyle w:val="Zkladntext"/>
        <w:rPr>
          <w:rFonts w:ascii="Arial" w:hAnsi="Arial" w:cs="Arial"/>
        </w:rPr>
      </w:pPr>
      <w:r w:rsidRPr="000A2533">
        <w:rPr>
          <w:rFonts w:ascii="Arial" w:hAnsi="Arial" w:cs="Arial"/>
        </w:rPr>
        <w:t>Odpad, který vznikne na stavbě, bude, umožňuje-li to, přednostně předán k recyklaci nebo jinému využití včetně energetického. Ostatní odpad bude odvážen na řízenou skládku. Likvidace odpadu bude prováděna v rámci smluv uzavřených mezi dodavatelem stavby a oprávněnou organizací.</w:t>
      </w:r>
    </w:p>
    <w:p w14:paraId="4D4A1E91" w14:textId="30EA2312" w:rsidR="009921CD" w:rsidRPr="000A2533" w:rsidRDefault="009921CD" w:rsidP="009921CD">
      <w:pPr>
        <w:pStyle w:val="Zkladntext"/>
        <w:rPr>
          <w:rFonts w:ascii="Arial" w:hAnsi="Arial" w:cs="Arial"/>
        </w:rPr>
      </w:pPr>
      <w:bookmarkStart w:id="19" w:name="_Hlk65580444"/>
      <w:r w:rsidRPr="000A2533">
        <w:rPr>
          <w:rFonts w:ascii="Arial" w:hAnsi="Arial" w:cs="Arial"/>
        </w:rPr>
        <w:t xml:space="preserve">Zatřídění odpadu je provedeno v souladu s Vyhláškou Ministerstva životního prostředí č. 8/2021 </w:t>
      </w:r>
      <w:r w:rsidRPr="000A2533">
        <w:rPr>
          <w:rFonts w:ascii="Arial" w:hAnsi="Arial" w:cs="Arial"/>
          <w:i/>
          <w:iCs/>
          <w:shd w:val="clear" w:color="auto" w:fill="FFFFFF"/>
        </w:rPr>
        <w:t>o Katalogu odpadů</w:t>
      </w:r>
      <w:r w:rsidRPr="000A2533">
        <w:rPr>
          <w:rFonts w:ascii="Arial" w:hAnsi="Arial" w:cs="Arial"/>
        </w:rPr>
        <w:t>. Hodnocení nebezpečných vlastností odpadů je v souladu se zákonem 541/2020.</w:t>
      </w:r>
    </w:p>
    <w:bookmarkEnd w:id="19"/>
    <w:p w14:paraId="2F83774B" w14:textId="77777777" w:rsidR="009921CD" w:rsidRPr="000A2533" w:rsidRDefault="009921CD" w:rsidP="00765933">
      <w:pPr>
        <w:pStyle w:val="Zkladntext"/>
        <w:tabs>
          <w:tab w:val="right" w:pos="-16160"/>
          <w:tab w:val="left" w:pos="1134"/>
          <w:tab w:val="left" w:pos="5670"/>
          <w:tab w:val="left" w:pos="7371"/>
        </w:tabs>
        <w:ind w:firstLine="0"/>
        <w:rPr>
          <w:rFonts w:ascii="Arial" w:hAnsi="Arial" w:cs="Arial"/>
          <w:u w:val="single"/>
        </w:rPr>
      </w:pPr>
      <w:r w:rsidRPr="000A2533">
        <w:rPr>
          <w:rFonts w:ascii="Arial" w:hAnsi="Arial" w:cs="Arial"/>
          <w:u w:val="single"/>
        </w:rPr>
        <w:t xml:space="preserve">Číslo </w:t>
      </w:r>
      <w:r w:rsidRPr="000A2533">
        <w:rPr>
          <w:rFonts w:ascii="Arial" w:hAnsi="Arial" w:cs="Arial"/>
          <w:u w:val="single"/>
        </w:rPr>
        <w:tab/>
        <w:t>Název odpadu</w:t>
      </w:r>
      <w:r w:rsidRPr="000A2533">
        <w:rPr>
          <w:rFonts w:ascii="Arial" w:hAnsi="Arial" w:cs="Arial"/>
          <w:u w:val="single"/>
        </w:rPr>
        <w:tab/>
        <w:t>Kategorie</w:t>
      </w:r>
      <w:r w:rsidRPr="000A2533">
        <w:rPr>
          <w:rFonts w:ascii="Arial" w:hAnsi="Arial" w:cs="Arial"/>
          <w:u w:val="single"/>
        </w:rPr>
        <w:tab/>
        <w:t>Odstranění odpadu</w:t>
      </w:r>
    </w:p>
    <w:p w14:paraId="1CE5EA8B" w14:textId="77777777" w:rsidR="009921CD" w:rsidRPr="000A2533" w:rsidRDefault="009921CD" w:rsidP="003D65C4">
      <w:pPr>
        <w:pStyle w:val="Zkladntext"/>
        <w:tabs>
          <w:tab w:val="right" w:pos="-16160"/>
          <w:tab w:val="left" w:pos="1134"/>
          <w:tab w:val="left" w:pos="5670"/>
          <w:tab w:val="left" w:pos="7371"/>
        </w:tabs>
        <w:ind w:firstLine="0"/>
        <w:rPr>
          <w:rFonts w:ascii="Arial" w:hAnsi="Arial" w:cs="Arial"/>
        </w:rPr>
      </w:pPr>
      <w:r w:rsidRPr="000A2533">
        <w:rPr>
          <w:rFonts w:ascii="Arial" w:hAnsi="Arial" w:cs="Arial"/>
        </w:rPr>
        <w:t>170101</w:t>
      </w:r>
      <w:r w:rsidRPr="000A2533">
        <w:rPr>
          <w:rFonts w:ascii="Arial" w:hAnsi="Arial" w:cs="Arial"/>
        </w:rPr>
        <w:tab/>
        <w:t>beton</w:t>
      </w:r>
      <w:r w:rsidRPr="000A2533">
        <w:rPr>
          <w:rFonts w:ascii="Arial" w:hAnsi="Arial" w:cs="Arial"/>
        </w:rPr>
        <w:tab/>
        <w:t>ostatní</w:t>
      </w:r>
      <w:r w:rsidRPr="000A2533">
        <w:rPr>
          <w:rFonts w:ascii="Arial" w:hAnsi="Arial" w:cs="Arial"/>
        </w:rPr>
        <w:tab/>
        <w:t>oprávněná organizace</w:t>
      </w:r>
    </w:p>
    <w:p w14:paraId="76D02EAF" w14:textId="0273C803" w:rsidR="009921CD" w:rsidRPr="000A2533" w:rsidRDefault="009921CD" w:rsidP="00765933">
      <w:pPr>
        <w:pStyle w:val="Zkladntext"/>
        <w:tabs>
          <w:tab w:val="right" w:pos="-16160"/>
          <w:tab w:val="left" w:pos="1134"/>
          <w:tab w:val="left" w:pos="5670"/>
          <w:tab w:val="left" w:pos="7371"/>
        </w:tabs>
        <w:spacing w:before="0"/>
        <w:ind w:firstLine="0"/>
        <w:rPr>
          <w:rFonts w:ascii="Arial" w:hAnsi="Arial" w:cs="Arial"/>
        </w:rPr>
      </w:pPr>
      <w:r w:rsidRPr="000A2533">
        <w:rPr>
          <w:rFonts w:ascii="Arial" w:hAnsi="Arial" w:cs="Arial"/>
        </w:rPr>
        <w:t>170102</w:t>
      </w:r>
      <w:r w:rsidRPr="000A2533">
        <w:rPr>
          <w:rFonts w:ascii="Arial" w:hAnsi="Arial" w:cs="Arial"/>
        </w:rPr>
        <w:tab/>
        <w:t>cihly</w:t>
      </w:r>
      <w:r w:rsidRPr="000A2533">
        <w:rPr>
          <w:rFonts w:ascii="Arial" w:hAnsi="Arial" w:cs="Arial"/>
        </w:rPr>
        <w:tab/>
        <w:t>ostatní</w:t>
      </w:r>
      <w:r w:rsidRPr="000A2533">
        <w:rPr>
          <w:rFonts w:ascii="Arial" w:hAnsi="Arial" w:cs="Arial"/>
        </w:rPr>
        <w:tab/>
        <w:t>oprávněná organizace</w:t>
      </w:r>
    </w:p>
    <w:p w14:paraId="2ECCD05E" w14:textId="12ECCE1A" w:rsidR="00FF61CE" w:rsidRPr="000A2533" w:rsidRDefault="00FF61CE" w:rsidP="00765933">
      <w:pPr>
        <w:pStyle w:val="Zkladntext"/>
        <w:tabs>
          <w:tab w:val="right" w:pos="-16160"/>
          <w:tab w:val="left" w:pos="1134"/>
          <w:tab w:val="left" w:pos="5670"/>
          <w:tab w:val="left" w:pos="7371"/>
        </w:tabs>
        <w:spacing w:before="0"/>
        <w:ind w:firstLine="0"/>
        <w:rPr>
          <w:rFonts w:ascii="Arial" w:hAnsi="Arial" w:cs="Arial"/>
        </w:rPr>
      </w:pPr>
      <w:r w:rsidRPr="000A2533">
        <w:rPr>
          <w:rFonts w:ascii="Arial" w:hAnsi="Arial" w:cs="Arial"/>
        </w:rPr>
        <w:t>170201</w:t>
      </w:r>
      <w:r w:rsidRPr="000A2533">
        <w:rPr>
          <w:rFonts w:ascii="Arial" w:hAnsi="Arial" w:cs="Arial"/>
        </w:rPr>
        <w:tab/>
        <w:t>dřevo</w:t>
      </w:r>
      <w:r w:rsidRPr="000A2533">
        <w:rPr>
          <w:rFonts w:ascii="Arial" w:hAnsi="Arial" w:cs="Arial"/>
        </w:rPr>
        <w:tab/>
        <w:t>ostatní</w:t>
      </w:r>
      <w:r w:rsidRPr="000A2533">
        <w:rPr>
          <w:rFonts w:ascii="Arial" w:hAnsi="Arial" w:cs="Arial"/>
        </w:rPr>
        <w:tab/>
        <w:t>oprávněná organizace</w:t>
      </w:r>
    </w:p>
    <w:p w14:paraId="2845EB19" w14:textId="71C48818" w:rsidR="00FF61CE" w:rsidRPr="000A2533" w:rsidRDefault="00FF61CE" w:rsidP="00765933">
      <w:pPr>
        <w:pStyle w:val="Zkladntext"/>
        <w:tabs>
          <w:tab w:val="right" w:pos="-16160"/>
          <w:tab w:val="left" w:pos="1134"/>
          <w:tab w:val="left" w:pos="5670"/>
          <w:tab w:val="left" w:pos="7371"/>
        </w:tabs>
        <w:spacing w:before="0"/>
        <w:ind w:firstLine="0"/>
        <w:rPr>
          <w:rFonts w:ascii="Arial" w:hAnsi="Arial" w:cs="Arial"/>
        </w:rPr>
      </w:pPr>
      <w:r w:rsidRPr="000A2533">
        <w:rPr>
          <w:rFonts w:ascii="Arial" w:hAnsi="Arial" w:cs="Arial"/>
        </w:rPr>
        <w:t>170202</w:t>
      </w:r>
      <w:r w:rsidRPr="000A2533">
        <w:rPr>
          <w:rFonts w:ascii="Arial" w:hAnsi="Arial" w:cs="Arial"/>
        </w:rPr>
        <w:tab/>
        <w:t>sklo</w:t>
      </w:r>
      <w:r w:rsidRPr="000A2533">
        <w:rPr>
          <w:rFonts w:ascii="Arial" w:hAnsi="Arial" w:cs="Arial"/>
        </w:rPr>
        <w:tab/>
        <w:t>ostatní</w:t>
      </w:r>
      <w:r w:rsidRPr="000A2533">
        <w:rPr>
          <w:rFonts w:ascii="Arial" w:hAnsi="Arial" w:cs="Arial"/>
        </w:rPr>
        <w:tab/>
        <w:t xml:space="preserve">sběrné suroviny </w:t>
      </w:r>
    </w:p>
    <w:p w14:paraId="217FE277" w14:textId="4C7DCFF3" w:rsidR="009921CD" w:rsidRPr="000A2533" w:rsidRDefault="009921CD" w:rsidP="00765933">
      <w:pPr>
        <w:pStyle w:val="Zkladntext"/>
        <w:tabs>
          <w:tab w:val="right" w:pos="-16160"/>
          <w:tab w:val="left" w:pos="1134"/>
          <w:tab w:val="left" w:pos="5670"/>
          <w:tab w:val="left" w:pos="7371"/>
        </w:tabs>
        <w:spacing w:before="0"/>
        <w:ind w:firstLine="0"/>
        <w:rPr>
          <w:rFonts w:ascii="Arial" w:hAnsi="Arial" w:cs="Arial"/>
        </w:rPr>
      </w:pPr>
      <w:r w:rsidRPr="000A2533">
        <w:rPr>
          <w:rFonts w:ascii="Arial" w:hAnsi="Arial" w:cs="Arial"/>
        </w:rPr>
        <w:t>170405</w:t>
      </w:r>
      <w:r w:rsidRPr="000A2533">
        <w:rPr>
          <w:rFonts w:ascii="Arial" w:hAnsi="Arial" w:cs="Arial"/>
        </w:rPr>
        <w:tab/>
        <w:t>železo a ocel</w:t>
      </w:r>
      <w:r w:rsidRPr="000A2533">
        <w:rPr>
          <w:rFonts w:ascii="Arial" w:hAnsi="Arial" w:cs="Arial"/>
        </w:rPr>
        <w:tab/>
        <w:t>ostatní</w:t>
      </w:r>
      <w:r w:rsidRPr="000A2533">
        <w:rPr>
          <w:rFonts w:ascii="Arial" w:hAnsi="Arial" w:cs="Arial"/>
        </w:rPr>
        <w:tab/>
        <w:t>sběrné suroviny</w:t>
      </w:r>
    </w:p>
    <w:p w14:paraId="51FF47D7" w14:textId="0FFCDC3D" w:rsidR="009921CD" w:rsidRPr="000A2533" w:rsidRDefault="009921CD" w:rsidP="00765933">
      <w:pPr>
        <w:pStyle w:val="Zkladntext"/>
        <w:tabs>
          <w:tab w:val="right" w:pos="-16160"/>
          <w:tab w:val="left" w:pos="1134"/>
          <w:tab w:val="left" w:pos="5670"/>
          <w:tab w:val="left" w:pos="7371"/>
        </w:tabs>
        <w:spacing w:before="0"/>
        <w:ind w:firstLine="0"/>
        <w:rPr>
          <w:rFonts w:ascii="Arial" w:hAnsi="Arial" w:cs="Arial"/>
        </w:rPr>
      </w:pPr>
      <w:r w:rsidRPr="000A2533">
        <w:rPr>
          <w:rFonts w:ascii="Arial" w:hAnsi="Arial" w:cs="Arial"/>
        </w:rPr>
        <w:t>170407</w:t>
      </w:r>
      <w:r w:rsidRPr="000A2533">
        <w:rPr>
          <w:rFonts w:ascii="Arial" w:hAnsi="Arial" w:cs="Arial"/>
        </w:rPr>
        <w:tab/>
        <w:t xml:space="preserve">směsné kovy </w:t>
      </w:r>
      <w:r w:rsidRPr="000A2533">
        <w:rPr>
          <w:rFonts w:ascii="Arial" w:hAnsi="Arial" w:cs="Arial"/>
        </w:rPr>
        <w:tab/>
        <w:t>ostatní</w:t>
      </w:r>
      <w:r w:rsidRPr="000A2533">
        <w:rPr>
          <w:rFonts w:ascii="Arial" w:hAnsi="Arial" w:cs="Arial"/>
        </w:rPr>
        <w:tab/>
        <w:t>sběrné suroviny</w:t>
      </w:r>
    </w:p>
    <w:p w14:paraId="57ED4F29" w14:textId="3CB93849" w:rsidR="009921CD" w:rsidRPr="000A2533" w:rsidRDefault="009921CD" w:rsidP="00765933">
      <w:pPr>
        <w:pStyle w:val="Zkladntext"/>
        <w:tabs>
          <w:tab w:val="right" w:pos="-16160"/>
          <w:tab w:val="left" w:pos="1134"/>
          <w:tab w:val="left" w:pos="5670"/>
          <w:tab w:val="left" w:pos="7371"/>
        </w:tabs>
        <w:spacing w:before="0"/>
        <w:ind w:firstLine="0"/>
        <w:rPr>
          <w:rFonts w:ascii="Arial" w:hAnsi="Arial" w:cs="Arial"/>
        </w:rPr>
      </w:pPr>
      <w:r w:rsidRPr="000A2533">
        <w:rPr>
          <w:rFonts w:ascii="Arial" w:hAnsi="Arial" w:cs="Arial"/>
        </w:rPr>
        <w:t>170504</w:t>
      </w:r>
      <w:r w:rsidRPr="000A2533">
        <w:rPr>
          <w:rFonts w:ascii="Arial" w:hAnsi="Arial" w:cs="Arial"/>
        </w:rPr>
        <w:tab/>
        <w:t>zemina a kamení</w:t>
      </w:r>
      <w:r w:rsidR="00FF61CE" w:rsidRPr="000A2533">
        <w:rPr>
          <w:rFonts w:ascii="Arial" w:hAnsi="Arial" w:cs="Arial"/>
        </w:rPr>
        <w:t xml:space="preserve"> neuvedené pod č. 170503</w:t>
      </w:r>
      <w:r w:rsidRPr="000A2533">
        <w:rPr>
          <w:rFonts w:ascii="Arial" w:hAnsi="Arial" w:cs="Arial"/>
        </w:rPr>
        <w:tab/>
        <w:t>ostatní</w:t>
      </w:r>
      <w:r w:rsidRPr="000A2533">
        <w:rPr>
          <w:rFonts w:ascii="Arial" w:hAnsi="Arial" w:cs="Arial"/>
        </w:rPr>
        <w:tab/>
        <w:t>oprávněná organizace</w:t>
      </w:r>
    </w:p>
    <w:p w14:paraId="31E578B2" w14:textId="0A015706" w:rsidR="009921CD" w:rsidRPr="000A2533" w:rsidRDefault="009921CD" w:rsidP="00765933">
      <w:pPr>
        <w:pStyle w:val="Zkladntext"/>
        <w:tabs>
          <w:tab w:val="right" w:pos="-16160"/>
          <w:tab w:val="left" w:pos="1134"/>
          <w:tab w:val="left" w:pos="5670"/>
          <w:tab w:val="left" w:pos="7371"/>
        </w:tabs>
        <w:spacing w:before="0"/>
        <w:ind w:firstLine="0"/>
        <w:rPr>
          <w:rFonts w:ascii="Arial" w:hAnsi="Arial" w:cs="Arial"/>
        </w:rPr>
      </w:pPr>
      <w:r w:rsidRPr="000A2533">
        <w:rPr>
          <w:rFonts w:ascii="Arial" w:hAnsi="Arial" w:cs="Arial"/>
        </w:rPr>
        <w:t>170904</w:t>
      </w:r>
      <w:r w:rsidRPr="000A2533">
        <w:rPr>
          <w:rFonts w:ascii="Arial" w:hAnsi="Arial" w:cs="Arial"/>
        </w:rPr>
        <w:tab/>
        <w:t>směsné stav</w:t>
      </w:r>
      <w:r w:rsidR="00FF61CE" w:rsidRPr="000A2533">
        <w:rPr>
          <w:rFonts w:ascii="Arial" w:hAnsi="Arial" w:cs="Arial"/>
        </w:rPr>
        <w:t>.</w:t>
      </w:r>
      <w:r w:rsidRPr="000A2533">
        <w:rPr>
          <w:rFonts w:ascii="Arial" w:hAnsi="Arial" w:cs="Arial"/>
        </w:rPr>
        <w:t xml:space="preserve"> a dem</w:t>
      </w:r>
      <w:r w:rsidR="00FF61CE" w:rsidRPr="000A2533">
        <w:rPr>
          <w:rFonts w:ascii="Arial" w:hAnsi="Arial" w:cs="Arial"/>
        </w:rPr>
        <w:t>.</w:t>
      </w:r>
      <w:r w:rsidRPr="000A2533">
        <w:rPr>
          <w:rFonts w:ascii="Arial" w:hAnsi="Arial" w:cs="Arial"/>
        </w:rPr>
        <w:t xml:space="preserve"> odpady neuvedené pod čísly 17 09 01, 17 09 02 a 17 09 03</w:t>
      </w:r>
      <w:r w:rsidRPr="000A2533">
        <w:rPr>
          <w:rFonts w:ascii="Arial" w:hAnsi="Arial" w:cs="Arial"/>
        </w:rPr>
        <w:tab/>
      </w:r>
      <w:r w:rsidRPr="000A2533">
        <w:rPr>
          <w:rFonts w:ascii="Arial" w:hAnsi="Arial" w:cs="Arial"/>
        </w:rPr>
        <w:tab/>
      </w:r>
      <w:r w:rsidR="00765933" w:rsidRPr="000A2533">
        <w:rPr>
          <w:rFonts w:ascii="Arial" w:hAnsi="Arial" w:cs="Arial"/>
        </w:rPr>
        <w:tab/>
      </w:r>
      <w:r w:rsidRPr="000A2533">
        <w:rPr>
          <w:rFonts w:ascii="Arial" w:hAnsi="Arial" w:cs="Arial"/>
        </w:rPr>
        <w:t>ostatní</w:t>
      </w:r>
      <w:r w:rsidRPr="000A2533">
        <w:rPr>
          <w:rFonts w:ascii="Arial" w:hAnsi="Arial" w:cs="Arial"/>
        </w:rPr>
        <w:tab/>
        <w:t>oprávněná organizace</w:t>
      </w:r>
    </w:p>
    <w:p w14:paraId="24EEA3C5" w14:textId="0519E04F" w:rsidR="009921CD" w:rsidRPr="000A2533" w:rsidRDefault="009921CD" w:rsidP="009921CD">
      <w:pPr>
        <w:pStyle w:val="Zkladntext"/>
        <w:rPr>
          <w:rFonts w:ascii="Arial" w:hAnsi="Arial" w:cs="Arial"/>
        </w:rPr>
      </w:pPr>
      <w:r w:rsidRPr="000A2533">
        <w:rPr>
          <w:rFonts w:ascii="Arial" w:hAnsi="Arial" w:cs="Arial"/>
        </w:rPr>
        <w:t>Komunální odpad bude ukládán do uzavřených nádob, které budou v pravidelných intervalech odváženy.</w:t>
      </w:r>
    </w:p>
    <w:p w14:paraId="0787BB88" w14:textId="3EE41B1B" w:rsidR="00276A5D" w:rsidRPr="000A2533" w:rsidRDefault="00276A5D" w:rsidP="00DD1885">
      <w:pPr>
        <w:pStyle w:val="Bezmezer"/>
        <w:spacing w:before="180"/>
        <w:ind w:left="360" w:hanging="360"/>
        <w:outlineLvl w:val="0"/>
        <w:rPr>
          <w:rFonts w:cs="Times New Roman"/>
          <w:b/>
          <w:szCs w:val="22"/>
        </w:rPr>
      </w:pPr>
      <w:r w:rsidRPr="000A2533">
        <w:rPr>
          <w:rFonts w:cs="Times New Roman"/>
          <w:b/>
          <w:szCs w:val="22"/>
        </w:rPr>
        <w:t xml:space="preserve">i) základní předpoklady výstavby </w:t>
      </w:r>
      <w:r w:rsidR="0069473B" w:rsidRPr="000A2533">
        <w:rPr>
          <w:rFonts w:cs="Times New Roman"/>
          <w:b/>
          <w:szCs w:val="22"/>
        </w:rPr>
        <w:t xml:space="preserve">- </w:t>
      </w:r>
      <w:r w:rsidRPr="000A2533">
        <w:rPr>
          <w:rFonts w:cs="Times New Roman"/>
          <w:b/>
          <w:szCs w:val="22"/>
        </w:rPr>
        <w:t>časové údaje o realizaci stavby, členění na etapy</w:t>
      </w:r>
    </w:p>
    <w:p w14:paraId="7D31FC63" w14:textId="34CB3CE6" w:rsidR="00276A5D" w:rsidRPr="000A2533" w:rsidRDefault="00276A5D" w:rsidP="003D65C4">
      <w:pPr>
        <w:pStyle w:val="Zkladntext"/>
        <w:widowControl w:val="0"/>
        <w:rPr>
          <w:rFonts w:ascii="Arial" w:hAnsi="Arial" w:cs="Arial"/>
        </w:rPr>
      </w:pPr>
      <w:r w:rsidRPr="000A2533">
        <w:rPr>
          <w:rFonts w:ascii="Arial" w:hAnsi="Arial" w:cs="Arial"/>
        </w:rPr>
        <w:t>Zahájení stavby:</w:t>
      </w:r>
      <w:r w:rsidRPr="000A2533">
        <w:rPr>
          <w:rFonts w:ascii="Arial" w:hAnsi="Arial" w:cs="Arial"/>
        </w:rPr>
        <w:tab/>
      </w:r>
      <w:r w:rsidR="000A2533" w:rsidRPr="000A2533">
        <w:rPr>
          <w:rFonts w:ascii="Arial" w:hAnsi="Arial" w:cs="Arial"/>
        </w:rPr>
        <w:t>po dobu platnosti změny stavby před dokončením</w:t>
      </w:r>
    </w:p>
    <w:p w14:paraId="01AC53B6" w14:textId="4E4A2F61" w:rsidR="00276A5D" w:rsidRPr="000A2533" w:rsidRDefault="00276A5D" w:rsidP="003D65C4">
      <w:pPr>
        <w:pStyle w:val="Zkladntext"/>
        <w:widowControl w:val="0"/>
        <w:tabs>
          <w:tab w:val="left" w:pos="2835"/>
        </w:tabs>
        <w:spacing w:before="0"/>
        <w:rPr>
          <w:rFonts w:ascii="Arial" w:hAnsi="Arial" w:cs="Arial"/>
        </w:rPr>
      </w:pPr>
      <w:r w:rsidRPr="000A2533">
        <w:rPr>
          <w:rFonts w:ascii="Arial" w:hAnsi="Arial" w:cs="Arial"/>
        </w:rPr>
        <w:t>Dokončení stavby:</w:t>
      </w:r>
      <w:r w:rsidRPr="000A2533">
        <w:rPr>
          <w:rFonts w:ascii="Arial" w:hAnsi="Arial" w:cs="Arial"/>
        </w:rPr>
        <w:tab/>
      </w:r>
      <w:r w:rsidR="001910A9" w:rsidRPr="000A2533">
        <w:rPr>
          <w:rFonts w:ascii="Arial" w:hAnsi="Arial" w:cs="Arial"/>
        </w:rPr>
        <w:t xml:space="preserve">do </w:t>
      </w:r>
      <w:r w:rsidR="003A0E81" w:rsidRPr="000A2533">
        <w:rPr>
          <w:rFonts w:ascii="Arial" w:hAnsi="Arial" w:cs="Arial"/>
        </w:rPr>
        <w:t>dvanácti</w:t>
      </w:r>
      <w:r w:rsidR="001910A9" w:rsidRPr="000A2533">
        <w:rPr>
          <w:rFonts w:ascii="Arial" w:hAnsi="Arial" w:cs="Arial"/>
        </w:rPr>
        <w:t xml:space="preserve"> měsíců od započetí stavby</w:t>
      </w:r>
    </w:p>
    <w:p w14:paraId="5CAC4A7B" w14:textId="491AD4EE" w:rsidR="0076132A" w:rsidRPr="000A2533" w:rsidRDefault="0076132A" w:rsidP="00684187">
      <w:pPr>
        <w:pStyle w:val="Zkladntext"/>
        <w:widowControl w:val="0"/>
        <w:tabs>
          <w:tab w:val="right" w:pos="-3119"/>
          <w:tab w:val="left" w:pos="2977"/>
        </w:tabs>
        <w:rPr>
          <w:rFonts w:ascii="Arial" w:hAnsi="Arial" w:cs="Arial"/>
        </w:rPr>
      </w:pPr>
      <w:r w:rsidRPr="000A2533">
        <w:rPr>
          <w:rFonts w:ascii="Arial" w:hAnsi="Arial" w:cs="Arial"/>
        </w:rPr>
        <w:t>Stavba bude provedena v jedné etapě.</w:t>
      </w:r>
    </w:p>
    <w:p w14:paraId="58B23217" w14:textId="41D841F0" w:rsidR="00276A5D" w:rsidRPr="000A2533" w:rsidRDefault="00276A5D" w:rsidP="00DD1885">
      <w:pPr>
        <w:pStyle w:val="Bezmezer"/>
        <w:spacing w:before="180"/>
        <w:ind w:left="360" w:hanging="360"/>
        <w:outlineLvl w:val="0"/>
        <w:rPr>
          <w:rFonts w:cs="Times New Roman"/>
          <w:b/>
          <w:szCs w:val="22"/>
        </w:rPr>
      </w:pPr>
      <w:r w:rsidRPr="000A2533">
        <w:rPr>
          <w:rFonts w:cs="Times New Roman"/>
          <w:b/>
          <w:szCs w:val="22"/>
        </w:rPr>
        <w:t>j) orientační náklady stavby</w:t>
      </w:r>
    </w:p>
    <w:p w14:paraId="47387B4A" w14:textId="09C11861" w:rsidR="00276A5D" w:rsidRPr="000A2533" w:rsidRDefault="00A43156" w:rsidP="00114C2E">
      <w:pPr>
        <w:widowControl w:val="0"/>
        <w:jc w:val="left"/>
        <w:rPr>
          <w:rFonts w:ascii="Arial" w:hAnsi="Arial" w:cs="Arial"/>
          <w:snapToGrid w:val="0"/>
        </w:rPr>
      </w:pPr>
      <w:r w:rsidRPr="000A2533">
        <w:rPr>
          <w:rFonts w:ascii="Arial" w:hAnsi="Arial" w:cs="Arial"/>
          <w:noProof/>
        </w:rPr>
        <w:drawing>
          <wp:anchor distT="0" distB="0" distL="114300" distR="114300" simplePos="0" relativeHeight="251655680" behindDoc="1" locked="0" layoutInCell="1" allowOverlap="1" wp14:anchorId="0FD2B737" wp14:editId="1FB923C2">
            <wp:simplePos x="0" y="0"/>
            <wp:positionH relativeFrom="column">
              <wp:posOffset>3709670</wp:posOffset>
            </wp:positionH>
            <wp:positionV relativeFrom="page">
              <wp:posOffset>9192895</wp:posOffset>
            </wp:positionV>
            <wp:extent cx="1040130" cy="946785"/>
            <wp:effectExtent l="0" t="0" r="7620" b="5715"/>
            <wp:wrapTight wrapText="bothSides">
              <wp:wrapPolygon edited="0">
                <wp:start x="0" y="0"/>
                <wp:lineTo x="0" y="21296"/>
                <wp:lineTo x="21363" y="21296"/>
                <wp:lineTo x="21363" y="0"/>
                <wp:lineTo x="0" y="0"/>
              </wp:wrapPolygon>
            </wp:wrapTight>
            <wp:docPr id="6" name="obrázek 4" descr="C:\Users\Martin\Desktop\PODP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descr="C:\Users\Martin\Desktop\PODPIS.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40130" cy="9467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76A5D" w:rsidRPr="000A2533">
        <w:rPr>
          <w:rFonts w:ascii="Arial" w:hAnsi="Arial" w:cs="Arial"/>
          <w:snapToGrid w:val="0"/>
        </w:rPr>
        <w:t>Orientační náklady stavby:</w:t>
      </w:r>
      <w:r w:rsidR="00276A5D" w:rsidRPr="000A2533">
        <w:rPr>
          <w:rFonts w:ascii="Arial" w:hAnsi="Arial" w:cs="Arial"/>
          <w:snapToGrid w:val="0"/>
        </w:rPr>
        <w:tab/>
        <w:t>dle rozpočtu stavby</w:t>
      </w:r>
    </w:p>
    <w:p w14:paraId="55FD71A4" w14:textId="209B881A" w:rsidR="00276A5D" w:rsidRPr="000A2533" w:rsidRDefault="00276A5D" w:rsidP="00276A5D">
      <w:pPr>
        <w:pStyle w:val="Zkladntext"/>
        <w:rPr>
          <w:rStyle w:val="slostrnky"/>
          <w:rFonts w:ascii="Arial" w:hAnsi="Arial" w:cs="Arial"/>
          <w:bCs/>
        </w:rPr>
      </w:pPr>
    </w:p>
    <w:p w14:paraId="6EC828D0" w14:textId="524DF48E" w:rsidR="003D071F" w:rsidRPr="001A1A54" w:rsidRDefault="00276A5D" w:rsidP="003D071F">
      <w:pPr>
        <w:spacing w:before="0"/>
        <w:ind w:firstLine="0"/>
        <w:rPr>
          <w:rStyle w:val="slostrnky"/>
          <w:rFonts w:ascii="Arial" w:hAnsi="Arial" w:cs="Arial"/>
          <w:bCs/>
        </w:rPr>
      </w:pPr>
      <w:r w:rsidRPr="000A2533">
        <w:rPr>
          <w:rStyle w:val="slostrnky"/>
          <w:rFonts w:ascii="Arial" w:hAnsi="Arial" w:cs="Arial"/>
          <w:bCs/>
        </w:rPr>
        <w:t xml:space="preserve">Vypracoval: Ing. </w:t>
      </w:r>
      <w:r w:rsidR="00A97808" w:rsidRPr="000A2533">
        <w:rPr>
          <w:rStyle w:val="slostrnky"/>
          <w:rFonts w:ascii="Arial" w:hAnsi="Arial" w:cs="Arial"/>
          <w:bCs/>
        </w:rPr>
        <w:t>Martin Ban</w:t>
      </w:r>
      <w:r w:rsidR="00875450" w:rsidRPr="000A2533">
        <w:rPr>
          <w:rStyle w:val="slostrnky"/>
          <w:rFonts w:ascii="Arial" w:hAnsi="Arial" w:cs="Arial"/>
          <w:bCs/>
        </w:rPr>
        <w:t>k</w:t>
      </w:r>
    </w:p>
    <w:sectPr w:rsidR="003D071F" w:rsidRPr="001A1A54" w:rsidSect="005C6DC0">
      <w:headerReference w:type="even" r:id="rId12"/>
      <w:footerReference w:type="even" r:id="rId13"/>
      <w:footerReference w:type="default" r:id="rId14"/>
      <w:pgSz w:w="11906" w:h="16838" w:code="9"/>
      <w:pgMar w:top="1134" w:right="1134" w:bottom="1134" w:left="1134"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83B19" w14:textId="77777777" w:rsidR="00E17DD1" w:rsidRDefault="00E17DD1">
      <w:r>
        <w:separator/>
      </w:r>
    </w:p>
    <w:p w14:paraId="10202A51" w14:textId="77777777" w:rsidR="00E17DD1" w:rsidRDefault="00E17DD1"/>
  </w:endnote>
  <w:endnote w:type="continuationSeparator" w:id="0">
    <w:p w14:paraId="6227DCFC" w14:textId="77777777" w:rsidR="00E17DD1" w:rsidRDefault="00E17DD1">
      <w:r>
        <w:continuationSeparator/>
      </w:r>
    </w:p>
    <w:p w14:paraId="2E559048" w14:textId="77777777" w:rsidR="00E17DD1" w:rsidRDefault="00E17D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3ADC0" w14:textId="77777777" w:rsidR="006D206E" w:rsidRDefault="006D206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7D5D9A01" w14:textId="77777777" w:rsidR="006D206E" w:rsidRDefault="006D206E">
    <w:pPr>
      <w:pStyle w:val="Zpat"/>
      <w:ind w:right="360"/>
    </w:pPr>
  </w:p>
  <w:p w14:paraId="0AEA10ED" w14:textId="77777777" w:rsidR="006D206E" w:rsidRDefault="006D206E"/>
  <w:p w14:paraId="5098119D" w14:textId="77777777" w:rsidR="006D206E" w:rsidRDefault="006D206E"/>
  <w:p w14:paraId="74E892BE" w14:textId="77777777" w:rsidR="006D206E" w:rsidRDefault="006D206E"/>
  <w:p w14:paraId="195273A5" w14:textId="77777777" w:rsidR="006D206E" w:rsidRDefault="006D206E"/>
  <w:p w14:paraId="0B2B34B8" w14:textId="77777777" w:rsidR="006D206E" w:rsidRDefault="006D206E"/>
  <w:p w14:paraId="13923E07" w14:textId="77777777" w:rsidR="006D206E" w:rsidRDefault="006D206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B1A81" w14:textId="77777777" w:rsidR="006D206E" w:rsidRDefault="006D206E" w:rsidP="00063A37">
    <w:pPr>
      <w:pStyle w:val="Zpat"/>
      <w:framePr w:wrap="around" w:vAnchor="text" w:hAnchor="margin" w:xAlign="center" w:y="1"/>
      <w:ind w:firstLine="0"/>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12</w:t>
    </w:r>
    <w:r>
      <w:rPr>
        <w:rStyle w:val="slostrnky"/>
      </w:rPr>
      <w:fldChar w:fldCharType="end"/>
    </w:r>
  </w:p>
  <w:p w14:paraId="06148488" w14:textId="77777777" w:rsidR="006D206E" w:rsidRDefault="006D206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B7201" w14:textId="77777777" w:rsidR="00E17DD1" w:rsidRDefault="00E17DD1">
      <w:r>
        <w:separator/>
      </w:r>
    </w:p>
    <w:p w14:paraId="14E14C9C" w14:textId="77777777" w:rsidR="00E17DD1" w:rsidRDefault="00E17DD1"/>
  </w:footnote>
  <w:footnote w:type="continuationSeparator" w:id="0">
    <w:p w14:paraId="405FF0E4" w14:textId="77777777" w:rsidR="00E17DD1" w:rsidRDefault="00E17DD1">
      <w:r>
        <w:continuationSeparator/>
      </w:r>
    </w:p>
    <w:p w14:paraId="3BA92E86" w14:textId="77777777" w:rsidR="00E17DD1" w:rsidRDefault="00E17D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6908B" w14:textId="77777777" w:rsidR="006D206E" w:rsidRDefault="006D206E"/>
  <w:p w14:paraId="21341531" w14:textId="77777777" w:rsidR="006D206E" w:rsidRDefault="006D206E"/>
  <w:p w14:paraId="661DB378" w14:textId="77777777" w:rsidR="006D206E" w:rsidRDefault="006D206E"/>
  <w:p w14:paraId="1C7AE50D" w14:textId="77777777" w:rsidR="006D206E" w:rsidRDefault="006D206E"/>
  <w:p w14:paraId="31B1F120" w14:textId="77777777" w:rsidR="006D206E" w:rsidRDefault="006D206E"/>
  <w:p w14:paraId="127C2475" w14:textId="77777777" w:rsidR="006D206E" w:rsidRDefault="006D206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50C6C"/>
    <w:multiLevelType w:val="hybridMultilevel"/>
    <w:tmpl w:val="D7789CBA"/>
    <w:lvl w:ilvl="0" w:tplc="FFFFFFFF">
      <w:start w:val="1"/>
      <w:numFmt w:val="decimal"/>
      <w:lvlText w:val="%1."/>
      <w:lvlJc w:val="left"/>
      <w:pPr>
        <w:ind w:left="427"/>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1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FFFFFFFF">
      <w:start w:val="1"/>
      <w:numFmt w:val="lowerRoman"/>
      <w:lvlText w:val="%3"/>
      <w:lvlJc w:val="left"/>
      <w:pPr>
        <w:ind w:left="18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FFFFFFFF">
      <w:start w:val="1"/>
      <w:numFmt w:val="decimal"/>
      <w:lvlText w:val="%4"/>
      <w:lvlJc w:val="left"/>
      <w:pPr>
        <w:ind w:left="25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FFFFFFFF">
      <w:start w:val="1"/>
      <w:numFmt w:val="lowerLetter"/>
      <w:lvlText w:val="%5"/>
      <w:lvlJc w:val="left"/>
      <w:pPr>
        <w:ind w:left="32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FFFFFFF">
      <w:start w:val="1"/>
      <w:numFmt w:val="lowerRoman"/>
      <w:lvlText w:val="%6"/>
      <w:lvlJc w:val="left"/>
      <w:pPr>
        <w:ind w:left="40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FFFFFFFF">
      <w:start w:val="1"/>
      <w:numFmt w:val="decimal"/>
      <w:lvlText w:val="%7"/>
      <w:lvlJc w:val="left"/>
      <w:pPr>
        <w:ind w:left="47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FFFFFFF">
      <w:start w:val="1"/>
      <w:numFmt w:val="lowerLetter"/>
      <w:lvlText w:val="%8"/>
      <w:lvlJc w:val="left"/>
      <w:pPr>
        <w:ind w:left="54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FFFFFFF">
      <w:start w:val="1"/>
      <w:numFmt w:val="lowerRoman"/>
      <w:lvlText w:val="%9"/>
      <w:lvlJc w:val="left"/>
      <w:pPr>
        <w:ind w:left="61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93C7C43"/>
    <w:multiLevelType w:val="multilevel"/>
    <w:tmpl w:val="9A401986"/>
    <w:styleLink w:val="Styl2"/>
    <w:lvl w:ilvl="0">
      <w:start w:val="2"/>
      <w:numFmt w:val="upperLetter"/>
      <w:lvlText w:val="%1"/>
      <w:lvlJc w:val="left"/>
      <w:pPr>
        <w:ind w:left="432" w:hanging="432"/>
      </w:pPr>
      <w:rPr>
        <w:rFonts w:ascii="Arial" w:hAnsi="Arial"/>
      </w:rPr>
    </w:lvl>
    <w:lvl w:ilvl="1">
      <w:start w:val="1"/>
      <w:numFmt w:val="ordin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B736371"/>
    <w:multiLevelType w:val="hybridMultilevel"/>
    <w:tmpl w:val="4EEC1384"/>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 w15:restartNumberingAfterBreak="0">
    <w:nsid w:val="0C1E0586"/>
    <w:multiLevelType w:val="hybridMultilevel"/>
    <w:tmpl w:val="D7789CBA"/>
    <w:lvl w:ilvl="0" w:tplc="1BF02B3A">
      <w:start w:val="1"/>
      <w:numFmt w:val="decimal"/>
      <w:lvlText w:val="%1."/>
      <w:lvlJc w:val="left"/>
      <w:pPr>
        <w:ind w:left="427"/>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1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FFFFFFFF">
      <w:start w:val="1"/>
      <w:numFmt w:val="lowerRoman"/>
      <w:lvlText w:val="%3"/>
      <w:lvlJc w:val="left"/>
      <w:pPr>
        <w:ind w:left="18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FFFFFFFF">
      <w:start w:val="1"/>
      <w:numFmt w:val="decimal"/>
      <w:lvlText w:val="%4"/>
      <w:lvlJc w:val="left"/>
      <w:pPr>
        <w:ind w:left="25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FFFFFFFF">
      <w:start w:val="1"/>
      <w:numFmt w:val="lowerLetter"/>
      <w:lvlText w:val="%5"/>
      <w:lvlJc w:val="left"/>
      <w:pPr>
        <w:ind w:left="32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FFFFFFF">
      <w:start w:val="1"/>
      <w:numFmt w:val="lowerRoman"/>
      <w:lvlText w:val="%6"/>
      <w:lvlJc w:val="left"/>
      <w:pPr>
        <w:ind w:left="40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FFFFFFFF">
      <w:start w:val="1"/>
      <w:numFmt w:val="decimal"/>
      <w:lvlText w:val="%7"/>
      <w:lvlJc w:val="left"/>
      <w:pPr>
        <w:ind w:left="47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FFFFFFF">
      <w:start w:val="1"/>
      <w:numFmt w:val="lowerLetter"/>
      <w:lvlText w:val="%8"/>
      <w:lvlJc w:val="left"/>
      <w:pPr>
        <w:ind w:left="54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FFFFFFF">
      <w:start w:val="1"/>
      <w:numFmt w:val="lowerRoman"/>
      <w:lvlText w:val="%9"/>
      <w:lvlJc w:val="left"/>
      <w:pPr>
        <w:ind w:left="61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12E51A96"/>
    <w:multiLevelType w:val="hybridMultilevel"/>
    <w:tmpl w:val="D7789CBA"/>
    <w:lvl w:ilvl="0" w:tplc="FFFFFFFF">
      <w:start w:val="1"/>
      <w:numFmt w:val="decimal"/>
      <w:lvlText w:val="%1."/>
      <w:lvlJc w:val="left"/>
      <w:pPr>
        <w:ind w:left="427"/>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1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FFFFFFFF">
      <w:start w:val="1"/>
      <w:numFmt w:val="lowerRoman"/>
      <w:lvlText w:val="%3"/>
      <w:lvlJc w:val="left"/>
      <w:pPr>
        <w:ind w:left="18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FFFFFFFF">
      <w:start w:val="1"/>
      <w:numFmt w:val="decimal"/>
      <w:lvlText w:val="%4"/>
      <w:lvlJc w:val="left"/>
      <w:pPr>
        <w:ind w:left="25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FFFFFFFF">
      <w:start w:val="1"/>
      <w:numFmt w:val="lowerLetter"/>
      <w:lvlText w:val="%5"/>
      <w:lvlJc w:val="left"/>
      <w:pPr>
        <w:ind w:left="32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FFFFFFF">
      <w:start w:val="1"/>
      <w:numFmt w:val="lowerRoman"/>
      <w:lvlText w:val="%6"/>
      <w:lvlJc w:val="left"/>
      <w:pPr>
        <w:ind w:left="40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FFFFFFFF">
      <w:start w:val="1"/>
      <w:numFmt w:val="decimal"/>
      <w:lvlText w:val="%7"/>
      <w:lvlJc w:val="left"/>
      <w:pPr>
        <w:ind w:left="47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FFFFFFF">
      <w:start w:val="1"/>
      <w:numFmt w:val="lowerLetter"/>
      <w:lvlText w:val="%8"/>
      <w:lvlJc w:val="left"/>
      <w:pPr>
        <w:ind w:left="54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FFFFFFF">
      <w:start w:val="1"/>
      <w:numFmt w:val="lowerRoman"/>
      <w:lvlText w:val="%9"/>
      <w:lvlJc w:val="left"/>
      <w:pPr>
        <w:ind w:left="61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19602162"/>
    <w:multiLevelType w:val="hybridMultilevel"/>
    <w:tmpl w:val="B04E16A2"/>
    <w:lvl w:ilvl="0" w:tplc="A642A264">
      <w:start w:val="1"/>
      <w:numFmt w:val="decimal"/>
      <w:lvlText w:val="%1."/>
      <w:lvlJc w:val="left"/>
      <w:pPr>
        <w:ind w:left="4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4E545680">
      <w:start w:val="1"/>
      <w:numFmt w:val="lowerLetter"/>
      <w:lvlText w:val="%2"/>
      <w:lvlJc w:val="left"/>
      <w:pPr>
        <w:ind w:left="11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FCC0F154">
      <w:start w:val="1"/>
      <w:numFmt w:val="lowerRoman"/>
      <w:lvlText w:val="%3"/>
      <w:lvlJc w:val="left"/>
      <w:pPr>
        <w:ind w:left="18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B7FAAA84">
      <w:start w:val="1"/>
      <w:numFmt w:val="decimal"/>
      <w:lvlText w:val="%4"/>
      <w:lvlJc w:val="left"/>
      <w:pPr>
        <w:ind w:left="25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4BE1730">
      <w:start w:val="1"/>
      <w:numFmt w:val="lowerLetter"/>
      <w:lvlText w:val="%5"/>
      <w:lvlJc w:val="left"/>
      <w:pPr>
        <w:ind w:left="32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CD12CF74">
      <w:start w:val="1"/>
      <w:numFmt w:val="lowerRoman"/>
      <w:lvlText w:val="%6"/>
      <w:lvlJc w:val="left"/>
      <w:pPr>
        <w:ind w:left="40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34CA9138">
      <w:start w:val="1"/>
      <w:numFmt w:val="decimal"/>
      <w:lvlText w:val="%7"/>
      <w:lvlJc w:val="left"/>
      <w:pPr>
        <w:ind w:left="47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E329D80">
      <w:start w:val="1"/>
      <w:numFmt w:val="lowerLetter"/>
      <w:lvlText w:val="%8"/>
      <w:lvlJc w:val="left"/>
      <w:pPr>
        <w:ind w:left="54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E0CEFC80">
      <w:start w:val="1"/>
      <w:numFmt w:val="lowerRoman"/>
      <w:lvlText w:val="%9"/>
      <w:lvlJc w:val="left"/>
      <w:pPr>
        <w:ind w:left="61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1D9A4804"/>
    <w:multiLevelType w:val="hybridMultilevel"/>
    <w:tmpl w:val="D7789CBA"/>
    <w:lvl w:ilvl="0" w:tplc="FFFFFFFF">
      <w:start w:val="1"/>
      <w:numFmt w:val="decimal"/>
      <w:lvlText w:val="%1."/>
      <w:lvlJc w:val="left"/>
      <w:pPr>
        <w:ind w:left="427"/>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1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FFFFFFFF">
      <w:start w:val="1"/>
      <w:numFmt w:val="lowerRoman"/>
      <w:lvlText w:val="%3"/>
      <w:lvlJc w:val="left"/>
      <w:pPr>
        <w:ind w:left="18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FFFFFFFF">
      <w:start w:val="1"/>
      <w:numFmt w:val="decimal"/>
      <w:lvlText w:val="%4"/>
      <w:lvlJc w:val="left"/>
      <w:pPr>
        <w:ind w:left="25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FFFFFFFF">
      <w:start w:val="1"/>
      <w:numFmt w:val="lowerLetter"/>
      <w:lvlText w:val="%5"/>
      <w:lvlJc w:val="left"/>
      <w:pPr>
        <w:ind w:left="32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FFFFFFF">
      <w:start w:val="1"/>
      <w:numFmt w:val="lowerRoman"/>
      <w:lvlText w:val="%6"/>
      <w:lvlJc w:val="left"/>
      <w:pPr>
        <w:ind w:left="40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FFFFFFFF">
      <w:start w:val="1"/>
      <w:numFmt w:val="decimal"/>
      <w:lvlText w:val="%7"/>
      <w:lvlJc w:val="left"/>
      <w:pPr>
        <w:ind w:left="47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FFFFFFF">
      <w:start w:val="1"/>
      <w:numFmt w:val="lowerLetter"/>
      <w:lvlText w:val="%8"/>
      <w:lvlJc w:val="left"/>
      <w:pPr>
        <w:ind w:left="54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FFFFFFF">
      <w:start w:val="1"/>
      <w:numFmt w:val="lowerRoman"/>
      <w:lvlText w:val="%9"/>
      <w:lvlJc w:val="left"/>
      <w:pPr>
        <w:ind w:left="61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1F4F402B"/>
    <w:multiLevelType w:val="hybridMultilevel"/>
    <w:tmpl w:val="B04E16A2"/>
    <w:lvl w:ilvl="0" w:tplc="FFFFFFFF">
      <w:start w:val="1"/>
      <w:numFmt w:val="decimal"/>
      <w:lvlText w:val="%1."/>
      <w:lvlJc w:val="left"/>
      <w:pPr>
        <w:ind w:left="4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FFFFFFFF">
      <w:start w:val="1"/>
      <w:numFmt w:val="lowerLetter"/>
      <w:lvlText w:val="%2"/>
      <w:lvlJc w:val="left"/>
      <w:pPr>
        <w:ind w:left="11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FFFFFFFF">
      <w:start w:val="1"/>
      <w:numFmt w:val="lowerRoman"/>
      <w:lvlText w:val="%3"/>
      <w:lvlJc w:val="left"/>
      <w:pPr>
        <w:ind w:left="18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FFFFFFFF">
      <w:start w:val="1"/>
      <w:numFmt w:val="decimal"/>
      <w:lvlText w:val="%4"/>
      <w:lvlJc w:val="left"/>
      <w:pPr>
        <w:ind w:left="25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FFFFFFFF">
      <w:start w:val="1"/>
      <w:numFmt w:val="lowerLetter"/>
      <w:lvlText w:val="%5"/>
      <w:lvlJc w:val="left"/>
      <w:pPr>
        <w:ind w:left="32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FFFFFFF">
      <w:start w:val="1"/>
      <w:numFmt w:val="lowerRoman"/>
      <w:lvlText w:val="%6"/>
      <w:lvlJc w:val="left"/>
      <w:pPr>
        <w:ind w:left="40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FFFFFFFF">
      <w:start w:val="1"/>
      <w:numFmt w:val="decimal"/>
      <w:lvlText w:val="%7"/>
      <w:lvlJc w:val="left"/>
      <w:pPr>
        <w:ind w:left="47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FFFFFFF">
      <w:start w:val="1"/>
      <w:numFmt w:val="lowerLetter"/>
      <w:lvlText w:val="%8"/>
      <w:lvlJc w:val="left"/>
      <w:pPr>
        <w:ind w:left="54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FFFFFFF">
      <w:start w:val="1"/>
      <w:numFmt w:val="lowerRoman"/>
      <w:lvlText w:val="%9"/>
      <w:lvlJc w:val="left"/>
      <w:pPr>
        <w:ind w:left="61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1FFE7D85"/>
    <w:multiLevelType w:val="hybridMultilevel"/>
    <w:tmpl w:val="B04E16A2"/>
    <w:lvl w:ilvl="0" w:tplc="FFFFFFFF">
      <w:start w:val="1"/>
      <w:numFmt w:val="decimal"/>
      <w:lvlText w:val="%1."/>
      <w:lvlJc w:val="left"/>
      <w:pPr>
        <w:ind w:left="4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FFFFFFFF">
      <w:start w:val="1"/>
      <w:numFmt w:val="lowerLetter"/>
      <w:lvlText w:val="%2"/>
      <w:lvlJc w:val="left"/>
      <w:pPr>
        <w:ind w:left="11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FFFFFFFF">
      <w:start w:val="1"/>
      <w:numFmt w:val="lowerRoman"/>
      <w:lvlText w:val="%3"/>
      <w:lvlJc w:val="left"/>
      <w:pPr>
        <w:ind w:left="18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FFFFFFFF">
      <w:start w:val="1"/>
      <w:numFmt w:val="decimal"/>
      <w:lvlText w:val="%4"/>
      <w:lvlJc w:val="left"/>
      <w:pPr>
        <w:ind w:left="25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FFFFFFFF">
      <w:start w:val="1"/>
      <w:numFmt w:val="lowerLetter"/>
      <w:lvlText w:val="%5"/>
      <w:lvlJc w:val="left"/>
      <w:pPr>
        <w:ind w:left="32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FFFFFFF">
      <w:start w:val="1"/>
      <w:numFmt w:val="lowerRoman"/>
      <w:lvlText w:val="%6"/>
      <w:lvlJc w:val="left"/>
      <w:pPr>
        <w:ind w:left="40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FFFFFFFF">
      <w:start w:val="1"/>
      <w:numFmt w:val="decimal"/>
      <w:lvlText w:val="%7"/>
      <w:lvlJc w:val="left"/>
      <w:pPr>
        <w:ind w:left="47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FFFFFFF">
      <w:start w:val="1"/>
      <w:numFmt w:val="lowerLetter"/>
      <w:lvlText w:val="%8"/>
      <w:lvlJc w:val="left"/>
      <w:pPr>
        <w:ind w:left="54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FFFFFFF">
      <w:start w:val="1"/>
      <w:numFmt w:val="lowerRoman"/>
      <w:lvlText w:val="%9"/>
      <w:lvlJc w:val="left"/>
      <w:pPr>
        <w:ind w:left="61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21D6382B"/>
    <w:multiLevelType w:val="multilevel"/>
    <w:tmpl w:val="283E2374"/>
    <w:lvl w:ilvl="0">
      <w:start w:val="1"/>
      <w:numFmt w:val="decimal"/>
      <w:lvlText w:val="%1."/>
      <w:lvlJc w:val="left"/>
      <w:pPr>
        <w:tabs>
          <w:tab w:val="num" w:pos="360"/>
        </w:tabs>
        <w:ind w:left="360" w:hanging="360"/>
      </w:pPr>
      <w:rPr>
        <w:rFonts w:hint="default"/>
      </w:rPr>
    </w:lvl>
    <w:lvl w:ilvl="1">
      <w:start w:val="1"/>
      <w:numFmt w:val="bullet"/>
      <w:pStyle w:val="Normln-cislo"/>
      <w:lvlText w:val="o"/>
      <w:lvlJc w:val="left"/>
      <w:pPr>
        <w:tabs>
          <w:tab w:val="num" w:pos="720"/>
        </w:tabs>
        <w:ind w:left="720" w:hanging="360"/>
      </w:pPr>
      <w:rPr>
        <w:rFonts w:ascii="Courier New" w:hAnsi="Courier New"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EAE041D"/>
    <w:multiLevelType w:val="hybridMultilevel"/>
    <w:tmpl w:val="B04E16A2"/>
    <w:lvl w:ilvl="0" w:tplc="FFFFFFFF">
      <w:start w:val="1"/>
      <w:numFmt w:val="decimal"/>
      <w:lvlText w:val="%1."/>
      <w:lvlJc w:val="left"/>
      <w:pPr>
        <w:ind w:left="4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FFFFFFFF">
      <w:start w:val="1"/>
      <w:numFmt w:val="lowerLetter"/>
      <w:lvlText w:val="%2"/>
      <w:lvlJc w:val="left"/>
      <w:pPr>
        <w:ind w:left="11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FFFFFFFF">
      <w:start w:val="1"/>
      <w:numFmt w:val="lowerRoman"/>
      <w:lvlText w:val="%3"/>
      <w:lvlJc w:val="left"/>
      <w:pPr>
        <w:ind w:left="18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FFFFFFFF">
      <w:start w:val="1"/>
      <w:numFmt w:val="decimal"/>
      <w:lvlText w:val="%4"/>
      <w:lvlJc w:val="left"/>
      <w:pPr>
        <w:ind w:left="25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FFFFFFFF">
      <w:start w:val="1"/>
      <w:numFmt w:val="lowerLetter"/>
      <w:lvlText w:val="%5"/>
      <w:lvlJc w:val="left"/>
      <w:pPr>
        <w:ind w:left="32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FFFFFFF">
      <w:start w:val="1"/>
      <w:numFmt w:val="lowerRoman"/>
      <w:lvlText w:val="%6"/>
      <w:lvlJc w:val="left"/>
      <w:pPr>
        <w:ind w:left="40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FFFFFFFF">
      <w:start w:val="1"/>
      <w:numFmt w:val="decimal"/>
      <w:lvlText w:val="%7"/>
      <w:lvlJc w:val="left"/>
      <w:pPr>
        <w:ind w:left="47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FFFFFFF">
      <w:start w:val="1"/>
      <w:numFmt w:val="lowerLetter"/>
      <w:lvlText w:val="%8"/>
      <w:lvlJc w:val="left"/>
      <w:pPr>
        <w:ind w:left="54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FFFFFFF">
      <w:start w:val="1"/>
      <w:numFmt w:val="lowerRoman"/>
      <w:lvlText w:val="%9"/>
      <w:lvlJc w:val="left"/>
      <w:pPr>
        <w:ind w:left="61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37E92DDA"/>
    <w:multiLevelType w:val="hybridMultilevel"/>
    <w:tmpl w:val="74C879F0"/>
    <w:lvl w:ilvl="0" w:tplc="21923C8A">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2" w15:restartNumberingAfterBreak="0">
    <w:nsid w:val="39C03DB9"/>
    <w:multiLevelType w:val="hybridMultilevel"/>
    <w:tmpl w:val="5F18AC3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A5104EE"/>
    <w:multiLevelType w:val="hybridMultilevel"/>
    <w:tmpl w:val="B04E16A2"/>
    <w:lvl w:ilvl="0" w:tplc="FFFFFFFF">
      <w:start w:val="1"/>
      <w:numFmt w:val="decimal"/>
      <w:lvlText w:val="%1."/>
      <w:lvlJc w:val="left"/>
      <w:pPr>
        <w:ind w:left="4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FFFFFFFF">
      <w:start w:val="1"/>
      <w:numFmt w:val="lowerLetter"/>
      <w:lvlText w:val="%2"/>
      <w:lvlJc w:val="left"/>
      <w:pPr>
        <w:ind w:left="11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FFFFFFFF">
      <w:start w:val="1"/>
      <w:numFmt w:val="lowerRoman"/>
      <w:lvlText w:val="%3"/>
      <w:lvlJc w:val="left"/>
      <w:pPr>
        <w:ind w:left="18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FFFFFFFF">
      <w:start w:val="1"/>
      <w:numFmt w:val="decimal"/>
      <w:lvlText w:val="%4"/>
      <w:lvlJc w:val="left"/>
      <w:pPr>
        <w:ind w:left="25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FFFFFFFF">
      <w:start w:val="1"/>
      <w:numFmt w:val="lowerLetter"/>
      <w:lvlText w:val="%5"/>
      <w:lvlJc w:val="left"/>
      <w:pPr>
        <w:ind w:left="32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FFFFFFF">
      <w:start w:val="1"/>
      <w:numFmt w:val="lowerRoman"/>
      <w:lvlText w:val="%6"/>
      <w:lvlJc w:val="left"/>
      <w:pPr>
        <w:ind w:left="40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FFFFFFFF">
      <w:start w:val="1"/>
      <w:numFmt w:val="decimal"/>
      <w:lvlText w:val="%7"/>
      <w:lvlJc w:val="left"/>
      <w:pPr>
        <w:ind w:left="47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FFFFFFF">
      <w:start w:val="1"/>
      <w:numFmt w:val="lowerLetter"/>
      <w:lvlText w:val="%8"/>
      <w:lvlJc w:val="left"/>
      <w:pPr>
        <w:ind w:left="54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FFFFFFF">
      <w:start w:val="1"/>
      <w:numFmt w:val="lowerRoman"/>
      <w:lvlText w:val="%9"/>
      <w:lvlJc w:val="left"/>
      <w:pPr>
        <w:ind w:left="61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434A3F20"/>
    <w:multiLevelType w:val="hybridMultilevel"/>
    <w:tmpl w:val="B1CA425E"/>
    <w:lvl w:ilvl="0" w:tplc="8EEA1ACE">
      <w:start w:val="2"/>
      <w:numFmt w:val="bullet"/>
      <w:lvlText w:val="-"/>
      <w:lvlJc w:val="left"/>
      <w:pPr>
        <w:tabs>
          <w:tab w:val="num" w:pos="1065"/>
        </w:tabs>
        <w:ind w:left="1065" w:hanging="360"/>
      </w:pPr>
      <w:rPr>
        <w:rFonts w:ascii="Times New Roman" w:eastAsia="Times New Roman" w:hAnsi="Times New Roman" w:cs="Times New Roman" w:hint="default"/>
      </w:rPr>
    </w:lvl>
    <w:lvl w:ilvl="1" w:tplc="04050003" w:tentative="1">
      <w:start w:val="1"/>
      <w:numFmt w:val="bullet"/>
      <w:lvlText w:val="o"/>
      <w:lvlJc w:val="left"/>
      <w:pPr>
        <w:tabs>
          <w:tab w:val="num" w:pos="1785"/>
        </w:tabs>
        <w:ind w:left="1785" w:hanging="360"/>
      </w:pPr>
      <w:rPr>
        <w:rFonts w:ascii="Courier New" w:hAnsi="Courier New" w:cs="Courier New" w:hint="default"/>
      </w:rPr>
    </w:lvl>
    <w:lvl w:ilvl="2" w:tplc="04050005" w:tentative="1">
      <w:start w:val="1"/>
      <w:numFmt w:val="bullet"/>
      <w:lvlText w:val=""/>
      <w:lvlJc w:val="left"/>
      <w:pPr>
        <w:tabs>
          <w:tab w:val="num" w:pos="2505"/>
        </w:tabs>
        <w:ind w:left="2505" w:hanging="360"/>
      </w:pPr>
      <w:rPr>
        <w:rFonts w:ascii="Wingdings" w:hAnsi="Wingdings" w:hint="default"/>
      </w:rPr>
    </w:lvl>
    <w:lvl w:ilvl="3" w:tplc="04050001" w:tentative="1">
      <w:start w:val="1"/>
      <w:numFmt w:val="bullet"/>
      <w:lvlText w:val=""/>
      <w:lvlJc w:val="left"/>
      <w:pPr>
        <w:tabs>
          <w:tab w:val="num" w:pos="3225"/>
        </w:tabs>
        <w:ind w:left="3225" w:hanging="360"/>
      </w:pPr>
      <w:rPr>
        <w:rFonts w:ascii="Symbol" w:hAnsi="Symbol" w:hint="default"/>
      </w:rPr>
    </w:lvl>
    <w:lvl w:ilvl="4" w:tplc="04050003" w:tentative="1">
      <w:start w:val="1"/>
      <w:numFmt w:val="bullet"/>
      <w:lvlText w:val="o"/>
      <w:lvlJc w:val="left"/>
      <w:pPr>
        <w:tabs>
          <w:tab w:val="num" w:pos="3945"/>
        </w:tabs>
        <w:ind w:left="3945" w:hanging="360"/>
      </w:pPr>
      <w:rPr>
        <w:rFonts w:ascii="Courier New" w:hAnsi="Courier New" w:cs="Courier New" w:hint="default"/>
      </w:rPr>
    </w:lvl>
    <w:lvl w:ilvl="5" w:tplc="04050005" w:tentative="1">
      <w:start w:val="1"/>
      <w:numFmt w:val="bullet"/>
      <w:lvlText w:val=""/>
      <w:lvlJc w:val="left"/>
      <w:pPr>
        <w:tabs>
          <w:tab w:val="num" w:pos="4665"/>
        </w:tabs>
        <w:ind w:left="4665" w:hanging="360"/>
      </w:pPr>
      <w:rPr>
        <w:rFonts w:ascii="Wingdings" w:hAnsi="Wingdings" w:hint="default"/>
      </w:rPr>
    </w:lvl>
    <w:lvl w:ilvl="6" w:tplc="04050001" w:tentative="1">
      <w:start w:val="1"/>
      <w:numFmt w:val="bullet"/>
      <w:lvlText w:val=""/>
      <w:lvlJc w:val="left"/>
      <w:pPr>
        <w:tabs>
          <w:tab w:val="num" w:pos="5385"/>
        </w:tabs>
        <w:ind w:left="5385" w:hanging="360"/>
      </w:pPr>
      <w:rPr>
        <w:rFonts w:ascii="Symbol" w:hAnsi="Symbol" w:hint="default"/>
      </w:rPr>
    </w:lvl>
    <w:lvl w:ilvl="7" w:tplc="04050003" w:tentative="1">
      <w:start w:val="1"/>
      <w:numFmt w:val="bullet"/>
      <w:lvlText w:val="o"/>
      <w:lvlJc w:val="left"/>
      <w:pPr>
        <w:tabs>
          <w:tab w:val="num" w:pos="6105"/>
        </w:tabs>
        <w:ind w:left="6105" w:hanging="360"/>
      </w:pPr>
      <w:rPr>
        <w:rFonts w:ascii="Courier New" w:hAnsi="Courier New" w:cs="Courier New" w:hint="default"/>
      </w:rPr>
    </w:lvl>
    <w:lvl w:ilvl="8" w:tplc="04050005" w:tentative="1">
      <w:start w:val="1"/>
      <w:numFmt w:val="bullet"/>
      <w:lvlText w:val=""/>
      <w:lvlJc w:val="left"/>
      <w:pPr>
        <w:tabs>
          <w:tab w:val="num" w:pos="6825"/>
        </w:tabs>
        <w:ind w:left="6825" w:hanging="360"/>
      </w:pPr>
      <w:rPr>
        <w:rFonts w:ascii="Wingdings" w:hAnsi="Wingdings" w:hint="default"/>
      </w:rPr>
    </w:lvl>
  </w:abstractNum>
  <w:abstractNum w:abstractNumId="15" w15:restartNumberingAfterBreak="0">
    <w:nsid w:val="50923B11"/>
    <w:multiLevelType w:val="hybridMultilevel"/>
    <w:tmpl w:val="961E9842"/>
    <w:lvl w:ilvl="0" w:tplc="8A903D7C">
      <w:start w:val="1"/>
      <w:numFmt w:val="lowerLetter"/>
      <w:pStyle w:val="Nadpis3"/>
      <w:lvlText w:val="%1)"/>
      <w:lvlJc w:val="left"/>
      <w:pPr>
        <w:ind w:left="644" w:hanging="360"/>
      </w:pPr>
      <w:rPr>
        <w:rFonts w:hint="default"/>
        <w:b/>
        <w:bCs/>
        <w:color w:val="auto"/>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5C347BF7"/>
    <w:multiLevelType w:val="hybridMultilevel"/>
    <w:tmpl w:val="D7789CBA"/>
    <w:lvl w:ilvl="0" w:tplc="FFFFFFFF">
      <w:start w:val="1"/>
      <w:numFmt w:val="decimal"/>
      <w:lvlText w:val="%1."/>
      <w:lvlJc w:val="left"/>
      <w:pPr>
        <w:ind w:left="427"/>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1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FFFFFFFF">
      <w:start w:val="1"/>
      <w:numFmt w:val="lowerRoman"/>
      <w:lvlText w:val="%3"/>
      <w:lvlJc w:val="left"/>
      <w:pPr>
        <w:ind w:left="18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FFFFFFFF">
      <w:start w:val="1"/>
      <w:numFmt w:val="decimal"/>
      <w:lvlText w:val="%4"/>
      <w:lvlJc w:val="left"/>
      <w:pPr>
        <w:ind w:left="25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FFFFFFFF">
      <w:start w:val="1"/>
      <w:numFmt w:val="lowerLetter"/>
      <w:lvlText w:val="%5"/>
      <w:lvlJc w:val="left"/>
      <w:pPr>
        <w:ind w:left="32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FFFFFFF">
      <w:start w:val="1"/>
      <w:numFmt w:val="lowerRoman"/>
      <w:lvlText w:val="%6"/>
      <w:lvlJc w:val="left"/>
      <w:pPr>
        <w:ind w:left="40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FFFFFFFF">
      <w:start w:val="1"/>
      <w:numFmt w:val="decimal"/>
      <w:lvlText w:val="%7"/>
      <w:lvlJc w:val="left"/>
      <w:pPr>
        <w:ind w:left="47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FFFFFFF">
      <w:start w:val="1"/>
      <w:numFmt w:val="lowerLetter"/>
      <w:lvlText w:val="%8"/>
      <w:lvlJc w:val="left"/>
      <w:pPr>
        <w:ind w:left="54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FFFFFFF">
      <w:start w:val="1"/>
      <w:numFmt w:val="lowerRoman"/>
      <w:lvlText w:val="%9"/>
      <w:lvlJc w:val="left"/>
      <w:pPr>
        <w:ind w:left="61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63A31F79"/>
    <w:multiLevelType w:val="hybridMultilevel"/>
    <w:tmpl w:val="B04E16A2"/>
    <w:lvl w:ilvl="0" w:tplc="FFFFFFFF">
      <w:start w:val="1"/>
      <w:numFmt w:val="decimal"/>
      <w:lvlText w:val="%1."/>
      <w:lvlJc w:val="left"/>
      <w:pPr>
        <w:ind w:left="4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FFFFFFFF">
      <w:start w:val="1"/>
      <w:numFmt w:val="lowerLetter"/>
      <w:lvlText w:val="%2"/>
      <w:lvlJc w:val="left"/>
      <w:pPr>
        <w:ind w:left="11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FFFFFFFF">
      <w:start w:val="1"/>
      <w:numFmt w:val="lowerRoman"/>
      <w:lvlText w:val="%3"/>
      <w:lvlJc w:val="left"/>
      <w:pPr>
        <w:ind w:left="18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FFFFFFFF">
      <w:start w:val="1"/>
      <w:numFmt w:val="decimal"/>
      <w:lvlText w:val="%4"/>
      <w:lvlJc w:val="left"/>
      <w:pPr>
        <w:ind w:left="25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FFFFFFFF">
      <w:start w:val="1"/>
      <w:numFmt w:val="lowerLetter"/>
      <w:lvlText w:val="%5"/>
      <w:lvlJc w:val="left"/>
      <w:pPr>
        <w:ind w:left="32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FFFFFFF">
      <w:start w:val="1"/>
      <w:numFmt w:val="lowerRoman"/>
      <w:lvlText w:val="%6"/>
      <w:lvlJc w:val="left"/>
      <w:pPr>
        <w:ind w:left="40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FFFFFFFF">
      <w:start w:val="1"/>
      <w:numFmt w:val="decimal"/>
      <w:lvlText w:val="%7"/>
      <w:lvlJc w:val="left"/>
      <w:pPr>
        <w:ind w:left="47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FFFFFFF">
      <w:start w:val="1"/>
      <w:numFmt w:val="lowerLetter"/>
      <w:lvlText w:val="%8"/>
      <w:lvlJc w:val="left"/>
      <w:pPr>
        <w:ind w:left="54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FFFFFFF">
      <w:start w:val="1"/>
      <w:numFmt w:val="lowerRoman"/>
      <w:lvlText w:val="%9"/>
      <w:lvlJc w:val="left"/>
      <w:pPr>
        <w:ind w:left="61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65C348D0"/>
    <w:multiLevelType w:val="hybridMultilevel"/>
    <w:tmpl w:val="B04E16A2"/>
    <w:lvl w:ilvl="0" w:tplc="FFFFFFFF">
      <w:start w:val="1"/>
      <w:numFmt w:val="decimal"/>
      <w:lvlText w:val="%1."/>
      <w:lvlJc w:val="left"/>
      <w:pPr>
        <w:ind w:left="4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FFFFFFFF">
      <w:start w:val="1"/>
      <w:numFmt w:val="lowerLetter"/>
      <w:lvlText w:val="%2"/>
      <w:lvlJc w:val="left"/>
      <w:pPr>
        <w:ind w:left="11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FFFFFFFF">
      <w:start w:val="1"/>
      <w:numFmt w:val="lowerRoman"/>
      <w:lvlText w:val="%3"/>
      <w:lvlJc w:val="left"/>
      <w:pPr>
        <w:ind w:left="18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FFFFFFFF">
      <w:start w:val="1"/>
      <w:numFmt w:val="decimal"/>
      <w:lvlText w:val="%4"/>
      <w:lvlJc w:val="left"/>
      <w:pPr>
        <w:ind w:left="25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FFFFFFFF">
      <w:start w:val="1"/>
      <w:numFmt w:val="lowerLetter"/>
      <w:lvlText w:val="%5"/>
      <w:lvlJc w:val="left"/>
      <w:pPr>
        <w:ind w:left="32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FFFFFFF">
      <w:start w:val="1"/>
      <w:numFmt w:val="lowerRoman"/>
      <w:lvlText w:val="%6"/>
      <w:lvlJc w:val="left"/>
      <w:pPr>
        <w:ind w:left="40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FFFFFFFF">
      <w:start w:val="1"/>
      <w:numFmt w:val="decimal"/>
      <w:lvlText w:val="%7"/>
      <w:lvlJc w:val="left"/>
      <w:pPr>
        <w:ind w:left="47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FFFFFFF">
      <w:start w:val="1"/>
      <w:numFmt w:val="lowerLetter"/>
      <w:lvlText w:val="%8"/>
      <w:lvlJc w:val="left"/>
      <w:pPr>
        <w:ind w:left="54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FFFFFFF">
      <w:start w:val="1"/>
      <w:numFmt w:val="lowerRoman"/>
      <w:lvlText w:val="%9"/>
      <w:lvlJc w:val="left"/>
      <w:pPr>
        <w:ind w:left="61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68FD6E4C"/>
    <w:multiLevelType w:val="hybridMultilevel"/>
    <w:tmpl w:val="B04E16A2"/>
    <w:lvl w:ilvl="0" w:tplc="FFFFFFFF">
      <w:start w:val="1"/>
      <w:numFmt w:val="decimal"/>
      <w:lvlText w:val="%1."/>
      <w:lvlJc w:val="left"/>
      <w:pPr>
        <w:ind w:left="4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FFFFFFFF">
      <w:start w:val="1"/>
      <w:numFmt w:val="lowerLetter"/>
      <w:lvlText w:val="%2"/>
      <w:lvlJc w:val="left"/>
      <w:pPr>
        <w:ind w:left="11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FFFFFFFF">
      <w:start w:val="1"/>
      <w:numFmt w:val="lowerRoman"/>
      <w:lvlText w:val="%3"/>
      <w:lvlJc w:val="left"/>
      <w:pPr>
        <w:ind w:left="18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FFFFFFFF">
      <w:start w:val="1"/>
      <w:numFmt w:val="decimal"/>
      <w:lvlText w:val="%4"/>
      <w:lvlJc w:val="left"/>
      <w:pPr>
        <w:ind w:left="25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FFFFFFFF">
      <w:start w:val="1"/>
      <w:numFmt w:val="lowerLetter"/>
      <w:lvlText w:val="%5"/>
      <w:lvlJc w:val="left"/>
      <w:pPr>
        <w:ind w:left="32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FFFFFFF">
      <w:start w:val="1"/>
      <w:numFmt w:val="lowerRoman"/>
      <w:lvlText w:val="%6"/>
      <w:lvlJc w:val="left"/>
      <w:pPr>
        <w:ind w:left="40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FFFFFFFF">
      <w:start w:val="1"/>
      <w:numFmt w:val="decimal"/>
      <w:lvlText w:val="%7"/>
      <w:lvlJc w:val="left"/>
      <w:pPr>
        <w:ind w:left="47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FFFFFFF">
      <w:start w:val="1"/>
      <w:numFmt w:val="lowerLetter"/>
      <w:lvlText w:val="%8"/>
      <w:lvlJc w:val="left"/>
      <w:pPr>
        <w:ind w:left="54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FFFFFFF">
      <w:start w:val="1"/>
      <w:numFmt w:val="lowerRoman"/>
      <w:lvlText w:val="%9"/>
      <w:lvlJc w:val="left"/>
      <w:pPr>
        <w:ind w:left="61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690A6C42"/>
    <w:multiLevelType w:val="hybridMultilevel"/>
    <w:tmpl w:val="B04E16A2"/>
    <w:lvl w:ilvl="0" w:tplc="FFFFFFFF">
      <w:start w:val="1"/>
      <w:numFmt w:val="decimal"/>
      <w:lvlText w:val="%1."/>
      <w:lvlJc w:val="left"/>
      <w:pPr>
        <w:ind w:left="4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FFFFFFFF">
      <w:start w:val="1"/>
      <w:numFmt w:val="lowerLetter"/>
      <w:lvlText w:val="%2"/>
      <w:lvlJc w:val="left"/>
      <w:pPr>
        <w:ind w:left="11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FFFFFFFF">
      <w:start w:val="1"/>
      <w:numFmt w:val="lowerRoman"/>
      <w:lvlText w:val="%3"/>
      <w:lvlJc w:val="left"/>
      <w:pPr>
        <w:ind w:left="18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FFFFFFFF">
      <w:start w:val="1"/>
      <w:numFmt w:val="decimal"/>
      <w:lvlText w:val="%4"/>
      <w:lvlJc w:val="left"/>
      <w:pPr>
        <w:ind w:left="25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FFFFFFFF">
      <w:start w:val="1"/>
      <w:numFmt w:val="lowerLetter"/>
      <w:lvlText w:val="%5"/>
      <w:lvlJc w:val="left"/>
      <w:pPr>
        <w:ind w:left="32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FFFFFFF">
      <w:start w:val="1"/>
      <w:numFmt w:val="lowerRoman"/>
      <w:lvlText w:val="%6"/>
      <w:lvlJc w:val="left"/>
      <w:pPr>
        <w:ind w:left="40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FFFFFFFF">
      <w:start w:val="1"/>
      <w:numFmt w:val="decimal"/>
      <w:lvlText w:val="%7"/>
      <w:lvlJc w:val="left"/>
      <w:pPr>
        <w:ind w:left="47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FFFFFFF">
      <w:start w:val="1"/>
      <w:numFmt w:val="lowerLetter"/>
      <w:lvlText w:val="%8"/>
      <w:lvlJc w:val="left"/>
      <w:pPr>
        <w:ind w:left="54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FFFFFFF">
      <w:start w:val="1"/>
      <w:numFmt w:val="lowerRoman"/>
      <w:lvlText w:val="%9"/>
      <w:lvlJc w:val="left"/>
      <w:pPr>
        <w:ind w:left="61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6D911F37"/>
    <w:multiLevelType w:val="hybridMultilevel"/>
    <w:tmpl w:val="D7789CBA"/>
    <w:lvl w:ilvl="0" w:tplc="FFFFFFFF">
      <w:start w:val="1"/>
      <w:numFmt w:val="decimal"/>
      <w:lvlText w:val="%1."/>
      <w:lvlJc w:val="left"/>
      <w:pPr>
        <w:ind w:left="427"/>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1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FFFFFFFF">
      <w:start w:val="1"/>
      <w:numFmt w:val="lowerRoman"/>
      <w:lvlText w:val="%3"/>
      <w:lvlJc w:val="left"/>
      <w:pPr>
        <w:ind w:left="18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FFFFFFFF">
      <w:start w:val="1"/>
      <w:numFmt w:val="decimal"/>
      <w:lvlText w:val="%4"/>
      <w:lvlJc w:val="left"/>
      <w:pPr>
        <w:ind w:left="25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FFFFFFFF">
      <w:start w:val="1"/>
      <w:numFmt w:val="lowerLetter"/>
      <w:lvlText w:val="%5"/>
      <w:lvlJc w:val="left"/>
      <w:pPr>
        <w:ind w:left="32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FFFFFFF">
      <w:start w:val="1"/>
      <w:numFmt w:val="lowerRoman"/>
      <w:lvlText w:val="%6"/>
      <w:lvlJc w:val="left"/>
      <w:pPr>
        <w:ind w:left="40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FFFFFFFF">
      <w:start w:val="1"/>
      <w:numFmt w:val="decimal"/>
      <w:lvlText w:val="%7"/>
      <w:lvlJc w:val="left"/>
      <w:pPr>
        <w:ind w:left="47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FFFFFFF">
      <w:start w:val="1"/>
      <w:numFmt w:val="lowerLetter"/>
      <w:lvlText w:val="%8"/>
      <w:lvlJc w:val="left"/>
      <w:pPr>
        <w:ind w:left="54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FFFFFFF">
      <w:start w:val="1"/>
      <w:numFmt w:val="lowerRoman"/>
      <w:lvlText w:val="%9"/>
      <w:lvlJc w:val="left"/>
      <w:pPr>
        <w:ind w:left="61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6FBE226E"/>
    <w:multiLevelType w:val="hybridMultilevel"/>
    <w:tmpl w:val="D7789CBA"/>
    <w:lvl w:ilvl="0" w:tplc="FFFFFFFF">
      <w:start w:val="1"/>
      <w:numFmt w:val="decimal"/>
      <w:lvlText w:val="%1."/>
      <w:lvlJc w:val="left"/>
      <w:pPr>
        <w:ind w:left="427"/>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1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FFFFFFFF">
      <w:start w:val="1"/>
      <w:numFmt w:val="lowerRoman"/>
      <w:lvlText w:val="%3"/>
      <w:lvlJc w:val="left"/>
      <w:pPr>
        <w:ind w:left="18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FFFFFFFF">
      <w:start w:val="1"/>
      <w:numFmt w:val="decimal"/>
      <w:lvlText w:val="%4"/>
      <w:lvlJc w:val="left"/>
      <w:pPr>
        <w:ind w:left="25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FFFFFFFF">
      <w:start w:val="1"/>
      <w:numFmt w:val="lowerLetter"/>
      <w:lvlText w:val="%5"/>
      <w:lvlJc w:val="left"/>
      <w:pPr>
        <w:ind w:left="32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FFFFFFF">
      <w:start w:val="1"/>
      <w:numFmt w:val="lowerRoman"/>
      <w:lvlText w:val="%6"/>
      <w:lvlJc w:val="left"/>
      <w:pPr>
        <w:ind w:left="40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FFFFFFFF">
      <w:start w:val="1"/>
      <w:numFmt w:val="decimal"/>
      <w:lvlText w:val="%7"/>
      <w:lvlJc w:val="left"/>
      <w:pPr>
        <w:ind w:left="47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FFFFFFF">
      <w:start w:val="1"/>
      <w:numFmt w:val="lowerLetter"/>
      <w:lvlText w:val="%8"/>
      <w:lvlJc w:val="left"/>
      <w:pPr>
        <w:ind w:left="54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FFFFFFF">
      <w:start w:val="1"/>
      <w:numFmt w:val="lowerRoman"/>
      <w:lvlText w:val="%9"/>
      <w:lvlJc w:val="left"/>
      <w:pPr>
        <w:ind w:left="61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78814410"/>
    <w:multiLevelType w:val="hybridMultilevel"/>
    <w:tmpl w:val="B04E16A2"/>
    <w:lvl w:ilvl="0" w:tplc="FFFFFFFF">
      <w:start w:val="1"/>
      <w:numFmt w:val="decimal"/>
      <w:lvlText w:val="%1."/>
      <w:lvlJc w:val="left"/>
      <w:pPr>
        <w:ind w:left="4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FFFFFFFF">
      <w:start w:val="1"/>
      <w:numFmt w:val="lowerLetter"/>
      <w:lvlText w:val="%2"/>
      <w:lvlJc w:val="left"/>
      <w:pPr>
        <w:ind w:left="11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FFFFFFFF">
      <w:start w:val="1"/>
      <w:numFmt w:val="lowerRoman"/>
      <w:lvlText w:val="%3"/>
      <w:lvlJc w:val="left"/>
      <w:pPr>
        <w:ind w:left="18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FFFFFFFF">
      <w:start w:val="1"/>
      <w:numFmt w:val="decimal"/>
      <w:lvlText w:val="%4"/>
      <w:lvlJc w:val="left"/>
      <w:pPr>
        <w:ind w:left="25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FFFFFFFF">
      <w:start w:val="1"/>
      <w:numFmt w:val="lowerLetter"/>
      <w:lvlText w:val="%5"/>
      <w:lvlJc w:val="left"/>
      <w:pPr>
        <w:ind w:left="32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FFFFFFF">
      <w:start w:val="1"/>
      <w:numFmt w:val="lowerRoman"/>
      <w:lvlText w:val="%6"/>
      <w:lvlJc w:val="left"/>
      <w:pPr>
        <w:ind w:left="40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FFFFFFFF">
      <w:start w:val="1"/>
      <w:numFmt w:val="decimal"/>
      <w:lvlText w:val="%7"/>
      <w:lvlJc w:val="left"/>
      <w:pPr>
        <w:ind w:left="47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FFFFFFF">
      <w:start w:val="1"/>
      <w:numFmt w:val="lowerLetter"/>
      <w:lvlText w:val="%8"/>
      <w:lvlJc w:val="left"/>
      <w:pPr>
        <w:ind w:left="54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FFFFFFF">
      <w:start w:val="1"/>
      <w:numFmt w:val="lowerRoman"/>
      <w:lvlText w:val="%9"/>
      <w:lvlJc w:val="left"/>
      <w:pPr>
        <w:ind w:left="61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7AA55ADC"/>
    <w:multiLevelType w:val="hybridMultilevel"/>
    <w:tmpl w:val="D7789CBA"/>
    <w:lvl w:ilvl="0" w:tplc="FFFFFFFF">
      <w:start w:val="1"/>
      <w:numFmt w:val="decimal"/>
      <w:lvlText w:val="%1."/>
      <w:lvlJc w:val="left"/>
      <w:pPr>
        <w:ind w:left="427"/>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1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FFFFFFFF">
      <w:start w:val="1"/>
      <w:numFmt w:val="lowerRoman"/>
      <w:lvlText w:val="%3"/>
      <w:lvlJc w:val="left"/>
      <w:pPr>
        <w:ind w:left="18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FFFFFFFF">
      <w:start w:val="1"/>
      <w:numFmt w:val="decimal"/>
      <w:lvlText w:val="%4"/>
      <w:lvlJc w:val="left"/>
      <w:pPr>
        <w:ind w:left="25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FFFFFFFF">
      <w:start w:val="1"/>
      <w:numFmt w:val="lowerLetter"/>
      <w:lvlText w:val="%5"/>
      <w:lvlJc w:val="left"/>
      <w:pPr>
        <w:ind w:left="32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FFFFFFF">
      <w:start w:val="1"/>
      <w:numFmt w:val="lowerRoman"/>
      <w:lvlText w:val="%6"/>
      <w:lvlJc w:val="left"/>
      <w:pPr>
        <w:ind w:left="40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FFFFFFFF">
      <w:start w:val="1"/>
      <w:numFmt w:val="decimal"/>
      <w:lvlText w:val="%7"/>
      <w:lvlJc w:val="left"/>
      <w:pPr>
        <w:ind w:left="47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FFFFFFF">
      <w:start w:val="1"/>
      <w:numFmt w:val="lowerLetter"/>
      <w:lvlText w:val="%8"/>
      <w:lvlJc w:val="left"/>
      <w:pPr>
        <w:ind w:left="54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FFFFFFF">
      <w:start w:val="1"/>
      <w:numFmt w:val="lowerRoman"/>
      <w:lvlText w:val="%9"/>
      <w:lvlJc w:val="left"/>
      <w:pPr>
        <w:ind w:left="61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7BF251F0"/>
    <w:multiLevelType w:val="hybridMultilevel"/>
    <w:tmpl w:val="D7789CBA"/>
    <w:lvl w:ilvl="0" w:tplc="FFFFFFFF">
      <w:start w:val="1"/>
      <w:numFmt w:val="decimal"/>
      <w:lvlText w:val="%1."/>
      <w:lvlJc w:val="left"/>
      <w:pPr>
        <w:ind w:left="427"/>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1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FFFFFFFF">
      <w:start w:val="1"/>
      <w:numFmt w:val="lowerRoman"/>
      <w:lvlText w:val="%3"/>
      <w:lvlJc w:val="left"/>
      <w:pPr>
        <w:ind w:left="18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FFFFFFFF">
      <w:start w:val="1"/>
      <w:numFmt w:val="decimal"/>
      <w:lvlText w:val="%4"/>
      <w:lvlJc w:val="left"/>
      <w:pPr>
        <w:ind w:left="25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FFFFFFFF">
      <w:start w:val="1"/>
      <w:numFmt w:val="lowerLetter"/>
      <w:lvlText w:val="%5"/>
      <w:lvlJc w:val="left"/>
      <w:pPr>
        <w:ind w:left="32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FFFFFFF">
      <w:start w:val="1"/>
      <w:numFmt w:val="lowerRoman"/>
      <w:lvlText w:val="%6"/>
      <w:lvlJc w:val="left"/>
      <w:pPr>
        <w:ind w:left="40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FFFFFFFF">
      <w:start w:val="1"/>
      <w:numFmt w:val="decimal"/>
      <w:lvlText w:val="%7"/>
      <w:lvlJc w:val="left"/>
      <w:pPr>
        <w:ind w:left="47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FFFFFFF">
      <w:start w:val="1"/>
      <w:numFmt w:val="lowerLetter"/>
      <w:lvlText w:val="%8"/>
      <w:lvlJc w:val="left"/>
      <w:pPr>
        <w:ind w:left="54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FFFFFFF">
      <w:start w:val="1"/>
      <w:numFmt w:val="lowerRoman"/>
      <w:lvlText w:val="%9"/>
      <w:lvlJc w:val="left"/>
      <w:pPr>
        <w:ind w:left="61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7E8164E9"/>
    <w:multiLevelType w:val="hybridMultilevel"/>
    <w:tmpl w:val="B04E16A2"/>
    <w:lvl w:ilvl="0" w:tplc="FFFFFFFF">
      <w:start w:val="1"/>
      <w:numFmt w:val="decimal"/>
      <w:lvlText w:val="%1."/>
      <w:lvlJc w:val="left"/>
      <w:pPr>
        <w:ind w:left="4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FFFFFFFF">
      <w:start w:val="1"/>
      <w:numFmt w:val="lowerLetter"/>
      <w:lvlText w:val="%2"/>
      <w:lvlJc w:val="left"/>
      <w:pPr>
        <w:ind w:left="11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FFFFFFFF">
      <w:start w:val="1"/>
      <w:numFmt w:val="lowerRoman"/>
      <w:lvlText w:val="%3"/>
      <w:lvlJc w:val="left"/>
      <w:pPr>
        <w:ind w:left="18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FFFFFFFF">
      <w:start w:val="1"/>
      <w:numFmt w:val="decimal"/>
      <w:lvlText w:val="%4"/>
      <w:lvlJc w:val="left"/>
      <w:pPr>
        <w:ind w:left="25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FFFFFFFF">
      <w:start w:val="1"/>
      <w:numFmt w:val="lowerLetter"/>
      <w:lvlText w:val="%5"/>
      <w:lvlJc w:val="left"/>
      <w:pPr>
        <w:ind w:left="32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FFFFFFF">
      <w:start w:val="1"/>
      <w:numFmt w:val="lowerRoman"/>
      <w:lvlText w:val="%6"/>
      <w:lvlJc w:val="left"/>
      <w:pPr>
        <w:ind w:left="40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FFFFFFFF">
      <w:start w:val="1"/>
      <w:numFmt w:val="decimal"/>
      <w:lvlText w:val="%7"/>
      <w:lvlJc w:val="left"/>
      <w:pPr>
        <w:ind w:left="47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FFFFFFF">
      <w:start w:val="1"/>
      <w:numFmt w:val="lowerLetter"/>
      <w:lvlText w:val="%8"/>
      <w:lvlJc w:val="left"/>
      <w:pPr>
        <w:ind w:left="54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FFFFFFF">
      <w:start w:val="1"/>
      <w:numFmt w:val="lowerRoman"/>
      <w:lvlText w:val="%9"/>
      <w:lvlJc w:val="left"/>
      <w:pPr>
        <w:ind w:left="61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7FA77D8A"/>
    <w:multiLevelType w:val="hybridMultilevel"/>
    <w:tmpl w:val="D7789CBA"/>
    <w:lvl w:ilvl="0" w:tplc="FFFFFFFF">
      <w:start w:val="1"/>
      <w:numFmt w:val="decimal"/>
      <w:lvlText w:val="%1."/>
      <w:lvlJc w:val="left"/>
      <w:pPr>
        <w:ind w:left="427"/>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1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FFFFFFFF">
      <w:start w:val="1"/>
      <w:numFmt w:val="lowerRoman"/>
      <w:lvlText w:val="%3"/>
      <w:lvlJc w:val="left"/>
      <w:pPr>
        <w:ind w:left="18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FFFFFFFF">
      <w:start w:val="1"/>
      <w:numFmt w:val="decimal"/>
      <w:lvlText w:val="%4"/>
      <w:lvlJc w:val="left"/>
      <w:pPr>
        <w:ind w:left="25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FFFFFFFF">
      <w:start w:val="1"/>
      <w:numFmt w:val="lowerLetter"/>
      <w:lvlText w:val="%5"/>
      <w:lvlJc w:val="left"/>
      <w:pPr>
        <w:ind w:left="32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FFFFFFF">
      <w:start w:val="1"/>
      <w:numFmt w:val="lowerRoman"/>
      <w:lvlText w:val="%6"/>
      <w:lvlJc w:val="left"/>
      <w:pPr>
        <w:ind w:left="40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FFFFFFFF">
      <w:start w:val="1"/>
      <w:numFmt w:val="decimal"/>
      <w:lvlText w:val="%7"/>
      <w:lvlJc w:val="left"/>
      <w:pPr>
        <w:ind w:left="47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FFFFFFF">
      <w:start w:val="1"/>
      <w:numFmt w:val="lowerLetter"/>
      <w:lvlText w:val="%8"/>
      <w:lvlJc w:val="left"/>
      <w:pPr>
        <w:ind w:left="54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FFFFFFF">
      <w:start w:val="1"/>
      <w:numFmt w:val="lowerRoman"/>
      <w:lvlText w:val="%9"/>
      <w:lvlJc w:val="left"/>
      <w:pPr>
        <w:ind w:left="61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num w:numId="1" w16cid:durableId="348725839">
    <w:abstractNumId w:val="9"/>
  </w:num>
  <w:num w:numId="2" w16cid:durableId="447628936">
    <w:abstractNumId w:val="1"/>
  </w:num>
  <w:num w:numId="3" w16cid:durableId="1476220464">
    <w:abstractNumId w:val="11"/>
  </w:num>
  <w:num w:numId="4" w16cid:durableId="779035565">
    <w:abstractNumId w:val="15"/>
  </w:num>
  <w:num w:numId="5" w16cid:durableId="1601795960">
    <w:abstractNumId w:val="15"/>
    <w:lvlOverride w:ilvl="0">
      <w:startOverride w:val="1"/>
    </w:lvlOverride>
  </w:num>
  <w:num w:numId="6" w16cid:durableId="524247381">
    <w:abstractNumId w:val="2"/>
  </w:num>
  <w:num w:numId="7" w16cid:durableId="1009791914">
    <w:abstractNumId w:val="5"/>
  </w:num>
  <w:num w:numId="8" w16cid:durableId="1277831963">
    <w:abstractNumId w:val="23"/>
  </w:num>
  <w:num w:numId="9" w16cid:durableId="2084376282">
    <w:abstractNumId w:val="7"/>
  </w:num>
  <w:num w:numId="10" w16cid:durableId="2082676321">
    <w:abstractNumId w:val="20"/>
  </w:num>
  <w:num w:numId="11" w16cid:durableId="1433743927">
    <w:abstractNumId w:val="13"/>
  </w:num>
  <w:num w:numId="12" w16cid:durableId="531964241">
    <w:abstractNumId w:val="3"/>
  </w:num>
  <w:num w:numId="13" w16cid:durableId="456677647">
    <w:abstractNumId w:val="8"/>
  </w:num>
  <w:num w:numId="14" w16cid:durableId="527525722">
    <w:abstractNumId w:val="18"/>
  </w:num>
  <w:num w:numId="15" w16cid:durableId="693658049">
    <w:abstractNumId w:val="17"/>
  </w:num>
  <w:num w:numId="16" w16cid:durableId="366610398">
    <w:abstractNumId w:val="19"/>
  </w:num>
  <w:num w:numId="17" w16cid:durableId="1822965941">
    <w:abstractNumId w:val="15"/>
  </w:num>
  <w:num w:numId="18" w16cid:durableId="1905678980">
    <w:abstractNumId w:val="15"/>
    <w:lvlOverride w:ilvl="0">
      <w:startOverride w:val="1"/>
    </w:lvlOverride>
  </w:num>
  <w:num w:numId="19" w16cid:durableId="387413964">
    <w:abstractNumId w:val="26"/>
  </w:num>
  <w:num w:numId="20" w16cid:durableId="23143734">
    <w:abstractNumId w:val="10"/>
  </w:num>
  <w:num w:numId="21" w16cid:durableId="832990764">
    <w:abstractNumId w:val="21"/>
  </w:num>
  <w:num w:numId="22" w16cid:durableId="2086491527">
    <w:abstractNumId w:val="16"/>
  </w:num>
  <w:num w:numId="23" w16cid:durableId="1252395198">
    <w:abstractNumId w:val="0"/>
  </w:num>
  <w:num w:numId="24" w16cid:durableId="602155526">
    <w:abstractNumId w:val="4"/>
  </w:num>
  <w:num w:numId="25" w16cid:durableId="531966028">
    <w:abstractNumId w:val="25"/>
  </w:num>
  <w:num w:numId="26" w16cid:durableId="18775118">
    <w:abstractNumId w:val="22"/>
  </w:num>
  <w:num w:numId="27" w16cid:durableId="2144493626">
    <w:abstractNumId w:val="6"/>
  </w:num>
  <w:num w:numId="28" w16cid:durableId="1846162886">
    <w:abstractNumId w:val="27"/>
  </w:num>
  <w:num w:numId="29" w16cid:durableId="1746605531">
    <w:abstractNumId w:val="24"/>
  </w:num>
  <w:num w:numId="30" w16cid:durableId="1291521786">
    <w:abstractNumId w:val="12"/>
  </w:num>
  <w:num w:numId="31" w16cid:durableId="1955401326">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drawingGridHorizontalSpacing w:val="11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ADF"/>
    <w:rsid w:val="00000A44"/>
    <w:rsid w:val="000018EE"/>
    <w:rsid w:val="00001906"/>
    <w:rsid w:val="00002C3B"/>
    <w:rsid w:val="00003A1F"/>
    <w:rsid w:val="00003A72"/>
    <w:rsid w:val="00003C0F"/>
    <w:rsid w:val="0000428F"/>
    <w:rsid w:val="00005AB1"/>
    <w:rsid w:val="00007194"/>
    <w:rsid w:val="0001045D"/>
    <w:rsid w:val="00010F64"/>
    <w:rsid w:val="000129A2"/>
    <w:rsid w:val="000149F0"/>
    <w:rsid w:val="00017E72"/>
    <w:rsid w:val="00020B16"/>
    <w:rsid w:val="0002220B"/>
    <w:rsid w:val="0002462A"/>
    <w:rsid w:val="00025547"/>
    <w:rsid w:val="0002704A"/>
    <w:rsid w:val="00027EF2"/>
    <w:rsid w:val="00030076"/>
    <w:rsid w:val="00030147"/>
    <w:rsid w:val="00033C09"/>
    <w:rsid w:val="0003549D"/>
    <w:rsid w:val="00036AD9"/>
    <w:rsid w:val="00036F46"/>
    <w:rsid w:val="00037261"/>
    <w:rsid w:val="00040C96"/>
    <w:rsid w:val="000417AD"/>
    <w:rsid w:val="00042309"/>
    <w:rsid w:val="000473B6"/>
    <w:rsid w:val="00047A75"/>
    <w:rsid w:val="00047E1C"/>
    <w:rsid w:val="0005258D"/>
    <w:rsid w:val="00053CDC"/>
    <w:rsid w:val="00055C15"/>
    <w:rsid w:val="0005637E"/>
    <w:rsid w:val="00056A87"/>
    <w:rsid w:val="000572B9"/>
    <w:rsid w:val="00057527"/>
    <w:rsid w:val="000635A9"/>
    <w:rsid w:val="0006389C"/>
    <w:rsid w:val="00063A37"/>
    <w:rsid w:val="00064AB2"/>
    <w:rsid w:val="00067FC6"/>
    <w:rsid w:val="000704FD"/>
    <w:rsid w:val="000709AF"/>
    <w:rsid w:val="00072BB9"/>
    <w:rsid w:val="000734F8"/>
    <w:rsid w:val="00073920"/>
    <w:rsid w:val="00073C1C"/>
    <w:rsid w:val="000744AC"/>
    <w:rsid w:val="00075269"/>
    <w:rsid w:val="000758F2"/>
    <w:rsid w:val="0007775D"/>
    <w:rsid w:val="0008023D"/>
    <w:rsid w:val="00080B1C"/>
    <w:rsid w:val="00080BA9"/>
    <w:rsid w:val="000815DB"/>
    <w:rsid w:val="00083E61"/>
    <w:rsid w:val="0008532C"/>
    <w:rsid w:val="00086705"/>
    <w:rsid w:val="00086835"/>
    <w:rsid w:val="00086913"/>
    <w:rsid w:val="00091A5E"/>
    <w:rsid w:val="00092221"/>
    <w:rsid w:val="0009290C"/>
    <w:rsid w:val="00095D86"/>
    <w:rsid w:val="00097631"/>
    <w:rsid w:val="00097AA3"/>
    <w:rsid w:val="000A03E2"/>
    <w:rsid w:val="000A0A17"/>
    <w:rsid w:val="000A1E6E"/>
    <w:rsid w:val="000A1ED8"/>
    <w:rsid w:val="000A2533"/>
    <w:rsid w:val="000A3EEA"/>
    <w:rsid w:val="000A4784"/>
    <w:rsid w:val="000A50D8"/>
    <w:rsid w:val="000A543A"/>
    <w:rsid w:val="000A7089"/>
    <w:rsid w:val="000A79E1"/>
    <w:rsid w:val="000B06E4"/>
    <w:rsid w:val="000B3081"/>
    <w:rsid w:val="000B3710"/>
    <w:rsid w:val="000B4BBA"/>
    <w:rsid w:val="000B75CD"/>
    <w:rsid w:val="000C0CA3"/>
    <w:rsid w:val="000C0DFE"/>
    <w:rsid w:val="000C1165"/>
    <w:rsid w:val="000C1575"/>
    <w:rsid w:val="000C17FF"/>
    <w:rsid w:val="000C48F4"/>
    <w:rsid w:val="000C4907"/>
    <w:rsid w:val="000C5B73"/>
    <w:rsid w:val="000C5F92"/>
    <w:rsid w:val="000C757C"/>
    <w:rsid w:val="000D0B6E"/>
    <w:rsid w:val="000D148F"/>
    <w:rsid w:val="000D1FA8"/>
    <w:rsid w:val="000D4369"/>
    <w:rsid w:val="000D491D"/>
    <w:rsid w:val="000D4EA1"/>
    <w:rsid w:val="000D5183"/>
    <w:rsid w:val="000E5161"/>
    <w:rsid w:val="000E6F84"/>
    <w:rsid w:val="000E79F3"/>
    <w:rsid w:val="000F2B32"/>
    <w:rsid w:val="000F3215"/>
    <w:rsid w:val="000F3469"/>
    <w:rsid w:val="000F352E"/>
    <w:rsid w:val="000F3BFD"/>
    <w:rsid w:val="000F3ECD"/>
    <w:rsid w:val="000F4D81"/>
    <w:rsid w:val="000F5A6A"/>
    <w:rsid w:val="001001E9"/>
    <w:rsid w:val="001020B9"/>
    <w:rsid w:val="00102209"/>
    <w:rsid w:val="0010254E"/>
    <w:rsid w:val="00102BCB"/>
    <w:rsid w:val="00105BFA"/>
    <w:rsid w:val="00105E6C"/>
    <w:rsid w:val="00105FE1"/>
    <w:rsid w:val="00106AF2"/>
    <w:rsid w:val="00114498"/>
    <w:rsid w:val="0011489B"/>
    <w:rsid w:val="00114C2E"/>
    <w:rsid w:val="00115220"/>
    <w:rsid w:val="001152C3"/>
    <w:rsid w:val="00115B39"/>
    <w:rsid w:val="00116097"/>
    <w:rsid w:val="00116F7B"/>
    <w:rsid w:val="00117359"/>
    <w:rsid w:val="001176E9"/>
    <w:rsid w:val="00117F8A"/>
    <w:rsid w:val="00121878"/>
    <w:rsid w:val="0012341B"/>
    <w:rsid w:val="0012373A"/>
    <w:rsid w:val="00125343"/>
    <w:rsid w:val="00126881"/>
    <w:rsid w:val="001278BF"/>
    <w:rsid w:val="001310FC"/>
    <w:rsid w:val="00131B83"/>
    <w:rsid w:val="00132108"/>
    <w:rsid w:val="00134451"/>
    <w:rsid w:val="00134EE8"/>
    <w:rsid w:val="0013586A"/>
    <w:rsid w:val="00135968"/>
    <w:rsid w:val="00135A91"/>
    <w:rsid w:val="00137287"/>
    <w:rsid w:val="00140A82"/>
    <w:rsid w:val="00143030"/>
    <w:rsid w:val="0014339F"/>
    <w:rsid w:val="001455B4"/>
    <w:rsid w:val="001458F2"/>
    <w:rsid w:val="00145C3C"/>
    <w:rsid w:val="00147129"/>
    <w:rsid w:val="00147BB1"/>
    <w:rsid w:val="00150A67"/>
    <w:rsid w:val="00154655"/>
    <w:rsid w:val="00161BA9"/>
    <w:rsid w:val="00165457"/>
    <w:rsid w:val="00165895"/>
    <w:rsid w:val="00166C01"/>
    <w:rsid w:val="0016767D"/>
    <w:rsid w:val="0017141B"/>
    <w:rsid w:val="001718C6"/>
    <w:rsid w:val="00171AFD"/>
    <w:rsid w:val="001730BD"/>
    <w:rsid w:val="00173715"/>
    <w:rsid w:val="001759C8"/>
    <w:rsid w:val="00175A08"/>
    <w:rsid w:val="00176C88"/>
    <w:rsid w:val="00177301"/>
    <w:rsid w:val="001802A0"/>
    <w:rsid w:val="00184D49"/>
    <w:rsid w:val="001863FC"/>
    <w:rsid w:val="001910A9"/>
    <w:rsid w:val="00191191"/>
    <w:rsid w:val="00191798"/>
    <w:rsid w:val="00195BE1"/>
    <w:rsid w:val="00197768"/>
    <w:rsid w:val="001A0057"/>
    <w:rsid w:val="001A10F5"/>
    <w:rsid w:val="001A151F"/>
    <w:rsid w:val="001A168D"/>
    <w:rsid w:val="001A1A40"/>
    <w:rsid w:val="001A1A54"/>
    <w:rsid w:val="001A1B2D"/>
    <w:rsid w:val="001A39F6"/>
    <w:rsid w:val="001A400B"/>
    <w:rsid w:val="001A48D6"/>
    <w:rsid w:val="001A4A02"/>
    <w:rsid w:val="001A6B6F"/>
    <w:rsid w:val="001B0F66"/>
    <w:rsid w:val="001B1FFC"/>
    <w:rsid w:val="001B265B"/>
    <w:rsid w:val="001B2D8A"/>
    <w:rsid w:val="001B38D7"/>
    <w:rsid w:val="001B6240"/>
    <w:rsid w:val="001B7F06"/>
    <w:rsid w:val="001C142A"/>
    <w:rsid w:val="001C213C"/>
    <w:rsid w:val="001C215B"/>
    <w:rsid w:val="001C3243"/>
    <w:rsid w:val="001C47EF"/>
    <w:rsid w:val="001C5E4B"/>
    <w:rsid w:val="001C60F3"/>
    <w:rsid w:val="001C6106"/>
    <w:rsid w:val="001C6871"/>
    <w:rsid w:val="001C6F33"/>
    <w:rsid w:val="001C7BC1"/>
    <w:rsid w:val="001D05E6"/>
    <w:rsid w:val="001D1637"/>
    <w:rsid w:val="001D29A7"/>
    <w:rsid w:val="001D392B"/>
    <w:rsid w:val="001D4C15"/>
    <w:rsid w:val="001D4E36"/>
    <w:rsid w:val="001D529B"/>
    <w:rsid w:val="001D666F"/>
    <w:rsid w:val="001E2FC1"/>
    <w:rsid w:val="001E35EE"/>
    <w:rsid w:val="001E3616"/>
    <w:rsid w:val="001E595C"/>
    <w:rsid w:val="001F0447"/>
    <w:rsid w:val="001F3050"/>
    <w:rsid w:val="001F32F8"/>
    <w:rsid w:val="001F534E"/>
    <w:rsid w:val="001F5692"/>
    <w:rsid w:val="001F6B15"/>
    <w:rsid w:val="001F6C4C"/>
    <w:rsid w:val="001F731C"/>
    <w:rsid w:val="00200C72"/>
    <w:rsid w:val="00200FA4"/>
    <w:rsid w:val="00201103"/>
    <w:rsid w:val="00201187"/>
    <w:rsid w:val="002013E5"/>
    <w:rsid w:val="00202D4F"/>
    <w:rsid w:val="00204F59"/>
    <w:rsid w:val="00205571"/>
    <w:rsid w:val="00206D1D"/>
    <w:rsid w:val="0020719E"/>
    <w:rsid w:val="00207A13"/>
    <w:rsid w:val="00207BA6"/>
    <w:rsid w:val="00207E95"/>
    <w:rsid w:val="002103E1"/>
    <w:rsid w:val="002107C4"/>
    <w:rsid w:val="00211B19"/>
    <w:rsid w:val="0021308A"/>
    <w:rsid w:val="00213C21"/>
    <w:rsid w:val="0022065B"/>
    <w:rsid w:val="0022125D"/>
    <w:rsid w:val="00221B58"/>
    <w:rsid w:val="002234D0"/>
    <w:rsid w:val="002254D9"/>
    <w:rsid w:val="00226122"/>
    <w:rsid w:val="00226B67"/>
    <w:rsid w:val="00226D7E"/>
    <w:rsid w:val="002273C2"/>
    <w:rsid w:val="00230079"/>
    <w:rsid w:val="00231711"/>
    <w:rsid w:val="00231CB3"/>
    <w:rsid w:val="0023236A"/>
    <w:rsid w:val="00233A93"/>
    <w:rsid w:val="00233D27"/>
    <w:rsid w:val="00234474"/>
    <w:rsid w:val="00236257"/>
    <w:rsid w:val="002366F7"/>
    <w:rsid w:val="0023699A"/>
    <w:rsid w:val="00237892"/>
    <w:rsid w:val="00237F48"/>
    <w:rsid w:val="0024097B"/>
    <w:rsid w:val="00240FF5"/>
    <w:rsid w:val="00245A00"/>
    <w:rsid w:val="00245FF6"/>
    <w:rsid w:val="00247041"/>
    <w:rsid w:val="002479D7"/>
    <w:rsid w:val="00250DEB"/>
    <w:rsid w:val="00251BB9"/>
    <w:rsid w:val="00252C5C"/>
    <w:rsid w:val="00253B6D"/>
    <w:rsid w:val="00260E06"/>
    <w:rsid w:val="00264BDA"/>
    <w:rsid w:val="00266386"/>
    <w:rsid w:val="00267E96"/>
    <w:rsid w:val="00270821"/>
    <w:rsid w:val="002721B4"/>
    <w:rsid w:val="002727AF"/>
    <w:rsid w:val="00274F19"/>
    <w:rsid w:val="002762CD"/>
    <w:rsid w:val="00276A5D"/>
    <w:rsid w:val="00280622"/>
    <w:rsid w:val="002838A3"/>
    <w:rsid w:val="002842A4"/>
    <w:rsid w:val="00290094"/>
    <w:rsid w:val="002906F9"/>
    <w:rsid w:val="00290E9F"/>
    <w:rsid w:val="00291045"/>
    <w:rsid w:val="00291BEE"/>
    <w:rsid w:val="00292045"/>
    <w:rsid w:val="00292F06"/>
    <w:rsid w:val="002947C8"/>
    <w:rsid w:val="00294B2A"/>
    <w:rsid w:val="002952AA"/>
    <w:rsid w:val="002954A4"/>
    <w:rsid w:val="002969EF"/>
    <w:rsid w:val="002A18ED"/>
    <w:rsid w:val="002A5A51"/>
    <w:rsid w:val="002A68AE"/>
    <w:rsid w:val="002A6F6D"/>
    <w:rsid w:val="002A78E0"/>
    <w:rsid w:val="002A7B4F"/>
    <w:rsid w:val="002B2C6A"/>
    <w:rsid w:val="002B38C7"/>
    <w:rsid w:val="002B5D28"/>
    <w:rsid w:val="002B6EFB"/>
    <w:rsid w:val="002C05AD"/>
    <w:rsid w:val="002C0BDE"/>
    <w:rsid w:val="002C0D7B"/>
    <w:rsid w:val="002C5166"/>
    <w:rsid w:val="002D008C"/>
    <w:rsid w:val="002D1F2D"/>
    <w:rsid w:val="002D349B"/>
    <w:rsid w:val="002D4C69"/>
    <w:rsid w:val="002D4C7A"/>
    <w:rsid w:val="002D55E6"/>
    <w:rsid w:val="002D6047"/>
    <w:rsid w:val="002D74C4"/>
    <w:rsid w:val="002E124F"/>
    <w:rsid w:val="002E1E47"/>
    <w:rsid w:val="002E2C7B"/>
    <w:rsid w:val="002E40DD"/>
    <w:rsid w:val="002E5922"/>
    <w:rsid w:val="002E7AF5"/>
    <w:rsid w:val="002E7C8B"/>
    <w:rsid w:val="002F1B57"/>
    <w:rsid w:val="002F25AA"/>
    <w:rsid w:val="002F2CBE"/>
    <w:rsid w:val="002F3F0E"/>
    <w:rsid w:val="002F4F60"/>
    <w:rsid w:val="002F539A"/>
    <w:rsid w:val="002F54B2"/>
    <w:rsid w:val="002F739D"/>
    <w:rsid w:val="002F7EF6"/>
    <w:rsid w:val="003002AC"/>
    <w:rsid w:val="003025D0"/>
    <w:rsid w:val="00302D4D"/>
    <w:rsid w:val="00303130"/>
    <w:rsid w:val="00305380"/>
    <w:rsid w:val="00305C71"/>
    <w:rsid w:val="00312F9C"/>
    <w:rsid w:val="003139D4"/>
    <w:rsid w:val="0031523A"/>
    <w:rsid w:val="003157C5"/>
    <w:rsid w:val="003159BF"/>
    <w:rsid w:val="003172D1"/>
    <w:rsid w:val="00317766"/>
    <w:rsid w:val="003208FD"/>
    <w:rsid w:val="00322BAB"/>
    <w:rsid w:val="00323930"/>
    <w:rsid w:val="00324D34"/>
    <w:rsid w:val="00324DFB"/>
    <w:rsid w:val="003269EF"/>
    <w:rsid w:val="00327A99"/>
    <w:rsid w:val="003329C0"/>
    <w:rsid w:val="00332BF9"/>
    <w:rsid w:val="00332DCD"/>
    <w:rsid w:val="003334F2"/>
    <w:rsid w:val="003343E6"/>
    <w:rsid w:val="0034068C"/>
    <w:rsid w:val="0034183E"/>
    <w:rsid w:val="00344AFB"/>
    <w:rsid w:val="0034508C"/>
    <w:rsid w:val="00345265"/>
    <w:rsid w:val="003469D5"/>
    <w:rsid w:val="00347D4B"/>
    <w:rsid w:val="0035031F"/>
    <w:rsid w:val="00350449"/>
    <w:rsid w:val="00351641"/>
    <w:rsid w:val="00352076"/>
    <w:rsid w:val="00353055"/>
    <w:rsid w:val="00355A44"/>
    <w:rsid w:val="00357D1E"/>
    <w:rsid w:val="00360B08"/>
    <w:rsid w:val="00360F42"/>
    <w:rsid w:val="00362A0B"/>
    <w:rsid w:val="003633C6"/>
    <w:rsid w:val="0036589F"/>
    <w:rsid w:val="00365EE1"/>
    <w:rsid w:val="0037052A"/>
    <w:rsid w:val="00371073"/>
    <w:rsid w:val="00371455"/>
    <w:rsid w:val="00371D1A"/>
    <w:rsid w:val="00372EA0"/>
    <w:rsid w:val="0037387B"/>
    <w:rsid w:val="00376465"/>
    <w:rsid w:val="00377F21"/>
    <w:rsid w:val="0038174F"/>
    <w:rsid w:val="00381A2B"/>
    <w:rsid w:val="00381D58"/>
    <w:rsid w:val="0038389E"/>
    <w:rsid w:val="00383F97"/>
    <w:rsid w:val="00384A7A"/>
    <w:rsid w:val="00386994"/>
    <w:rsid w:val="00386F13"/>
    <w:rsid w:val="00390CCA"/>
    <w:rsid w:val="00391593"/>
    <w:rsid w:val="00392D06"/>
    <w:rsid w:val="00393B7E"/>
    <w:rsid w:val="00394190"/>
    <w:rsid w:val="003942F0"/>
    <w:rsid w:val="00394E9B"/>
    <w:rsid w:val="00395A65"/>
    <w:rsid w:val="003969B7"/>
    <w:rsid w:val="003A0E81"/>
    <w:rsid w:val="003A2281"/>
    <w:rsid w:val="003A4321"/>
    <w:rsid w:val="003A4585"/>
    <w:rsid w:val="003A500C"/>
    <w:rsid w:val="003A53C8"/>
    <w:rsid w:val="003A56EF"/>
    <w:rsid w:val="003A5A9A"/>
    <w:rsid w:val="003B11DA"/>
    <w:rsid w:val="003B17AC"/>
    <w:rsid w:val="003B36B9"/>
    <w:rsid w:val="003B3A14"/>
    <w:rsid w:val="003B584C"/>
    <w:rsid w:val="003C0C2B"/>
    <w:rsid w:val="003C22BF"/>
    <w:rsid w:val="003C7F4B"/>
    <w:rsid w:val="003D071F"/>
    <w:rsid w:val="003D26BD"/>
    <w:rsid w:val="003D5A5C"/>
    <w:rsid w:val="003D6451"/>
    <w:rsid w:val="003D65C4"/>
    <w:rsid w:val="003D6AB0"/>
    <w:rsid w:val="003D6F49"/>
    <w:rsid w:val="003E0A72"/>
    <w:rsid w:val="003E2BE7"/>
    <w:rsid w:val="003E2D05"/>
    <w:rsid w:val="003E2E01"/>
    <w:rsid w:val="003E31B7"/>
    <w:rsid w:val="003E4217"/>
    <w:rsid w:val="003E5653"/>
    <w:rsid w:val="003E699D"/>
    <w:rsid w:val="003E7525"/>
    <w:rsid w:val="003F1EDA"/>
    <w:rsid w:val="003F314A"/>
    <w:rsid w:val="003F31F5"/>
    <w:rsid w:val="003F4A77"/>
    <w:rsid w:val="003F4D65"/>
    <w:rsid w:val="003F51F4"/>
    <w:rsid w:val="00403251"/>
    <w:rsid w:val="004046ED"/>
    <w:rsid w:val="004052B1"/>
    <w:rsid w:val="00406EFF"/>
    <w:rsid w:val="004073D7"/>
    <w:rsid w:val="00407413"/>
    <w:rsid w:val="00413B75"/>
    <w:rsid w:val="00413D2E"/>
    <w:rsid w:val="004158C5"/>
    <w:rsid w:val="00415F9F"/>
    <w:rsid w:val="004206A7"/>
    <w:rsid w:val="00420F9E"/>
    <w:rsid w:val="00422617"/>
    <w:rsid w:val="00422A8E"/>
    <w:rsid w:val="00423F6F"/>
    <w:rsid w:val="0042414A"/>
    <w:rsid w:val="00425704"/>
    <w:rsid w:val="004267EA"/>
    <w:rsid w:val="00431529"/>
    <w:rsid w:val="004330D6"/>
    <w:rsid w:val="004334E6"/>
    <w:rsid w:val="00434A7E"/>
    <w:rsid w:val="00436E9D"/>
    <w:rsid w:val="004403F0"/>
    <w:rsid w:val="00440A44"/>
    <w:rsid w:val="00441ED0"/>
    <w:rsid w:val="004420D5"/>
    <w:rsid w:val="00443D73"/>
    <w:rsid w:val="004440D9"/>
    <w:rsid w:val="00444AD9"/>
    <w:rsid w:val="00445DD9"/>
    <w:rsid w:val="00446392"/>
    <w:rsid w:val="0044799E"/>
    <w:rsid w:val="004505AA"/>
    <w:rsid w:val="00450BAC"/>
    <w:rsid w:val="0045388E"/>
    <w:rsid w:val="0045478C"/>
    <w:rsid w:val="00455971"/>
    <w:rsid w:val="00457FA0"/>
    <w:rsid w:val="00460A86"/>
    <w:rsid w:val="00463557"/>
    <w:rsid w:val="00463CB5"/>
    <w:rsid w:val="0046422A"/>
    <w:rsid w:val="004644CD"/>
    <w:rsid w:val="00464775"/>
    <w:rsid w:val="004660C3"/>
    <w:rsid w:val="00466116"/>
    <w:rsid w:val="00467160"/>
    <w:rsid w:val="00467A1E"/>
    <w:rsid w:val="00467CF4"/>
    <w:rsid w:val="00467E73"/>
    <w:rsid w:val="004708FA"/>
    <w:rsid w:val="0047117D"/>
    <w:rsid w:val="0047372D"/>
    <w:rsid w:val="004737FA"/>
    <w:rsid w:val="00474035"/>
    <w:rsid w:val="004750A9"/>
    <w:rsid w:val="004751D2"/>
    <w:rsid w:val="004762F6"/>
    <w:rsid w:val="004772C2"/>
    <w:rsid w:val="00477A67"/>
    <w:rsid w:val="00484164"/>
    <w:rsid w:val="00486583"/>
    <w:rsid w:val="004876B2"/>
    <w:rsid w:val="0049149A"/>
    <w:rsid w:val="0049182B"/>
    <w:rsid w:val="00492170"/>
    <w:rsid w:val="00493442"/>
    <w:rsid w:val="004940ED"/>
    <w:rsid w:val="00496283"/>
    <w:rsid w:val="00497192"/>
    <w:rsid w:val="00497493"/>
    <w:rsid w:val="004A0127"/>
    <w:rsid w:val="004A076D"/>
    <w:rsid w:val="004A15B5"/>
    <w:rsid w:val="004A236D"/>
    <w:rsid w:val="004A25BA"/>
    <w:rsid w:val="004A350A"/>
    <w:rsid w:val="004A68A8"/>
    <w:rsid w:val="004A7C39"/>
    <w:rsid w:val="004B2090"/>
    <w:rsid w:val="004B2CA0"/>
    <w:rsid w:val="004B54C4"/>
    <w:rsid w:val="004C1572"/>
    <w:rsid w:val="004C19A5"/>
    <w:rsid w:val="004C3AE1"/>
    <w:rsid w:val="004C5D87"/>
    <w:rsid w:val="004C72CF"/>
    <w:rsid w:val="004C75D6"/>
    <w:rsid w:val="004D05B5"/>
    <w:rsid w:val="004D0707"/>
    <w:rsid w:val="004D16BC"/>
    <w:rsid w:val="004D5179"/>
    <w:rsid w:val="004D5251"/>
    <w:rsid w:val="004D69C2"/>
    <w:rsid w:val="004D6AD4"/>
    <w:rsid w:val="004D71F3"/>
    <w:rsid w:val="004D74FC"/>
    <w:rsid w:val="004E39E9"/>
    <w:rsid w:val="004E4BAB"/>
    <w:rsid w:val="004E5F6B"/>
    <w:rsid w:val="004E6597"/>
    <w:rsid w:val="004E726E"/>
    <w:rsid w:val="004F004E"/>
    <w:rsid w:val="004F2ABD"/>
    <w:rsid w:val="004F4DB8"/>
    <w:rsid w:val="004F50BE"/>
    <w:rsid w:val="004F663D"/>
    <w:rsid w:val="004F7298"/>
    <w:rsid w:val="00503FD8"/>
    <w:rsid w:val="005047FD"/>
    <w:rsid w:val="00505034"/>
    <w:rsid w:val="00510E43"/>
    <w:rsid w:val="00511063"/>
    <w:rsid w:val="00511CDA"/>
    <w:rsid w:val="005138B4"/>
    <w:rsid w:val="00514742"/>
    <w:rsid w:val="005157CF"/>
    <w:rsid w:val="005159AF"/>
    <w:rsid w:val="00515ADB"/>
    <w:rsid w:val="00516232"/>
    <w:rsid w:val="00516B55"/>
    <w:rsid w:val="00517003"/>
    <w:rsid w:val="00517AF5"/>
    <w:rsid w:val="0052021A"/>
    <w:rsid w:val="00523B8D"/>
    <w:rsid w:val="005261CD"/>
    <w:rsid w:val="00526809"/>
    <w:rsid w:val="00526867"/>
    <w:rsid w:val="00526D60"/>
    <w:rsid w:val="005278CA"/>
    <w:rsid w:val="00527FAE"/>
    <w:rsid w:val="00533E72"/>
    <w:rsid w:val="005341C4"/>
    <w:rsid w:val="005346B8"/>
    <w:rsid w:val="0053620C"/>
    <w:rsid w:val="00536858"/>
    <w:rsid w:val="00536E16"/>
    <w:rsid w:val="005377A6"/>
    <w:rsid w:val="005378B6"/>
    <w:rsid w:val="0054099A"/>
    <w:rsid w:val="00540C55"/>
    <w:rsid w:val="005418D1"/>
    <w:rsid w:val="00543A84"/>
    <w:rsid w:val="00545514"/>
    <w:rsid w:val="00545789"/>
    <w:rsid w:val="0054586A"/>
    <w:rsid w:val="00547E4B"/>
    <w:rsid w:val="005504E5"/>
    <w:rsid w:val="005520F7"/>
    <w:rsid w:val="0055428E"/>
    <w:rsid w:val="0055433A"/>
    <w:rsid w:val="00554651"/>
    <w:rsid w:val="00557DC9"/>
    <w:rsid w:val="00560152"/>
    <w:rsid w:val="005608B0"/>
    <w:rsid w:val="00560AF5"/>
    <w:rsid w:val="00560F7D"/>
    <w:rsid w:val="005616EF"/>
    <w:rsid w:val="00561F63"/>
    <w:rsid w:val="00562455"/>
    <w:rsid w:val="00562890"/>
    <w:rsid w:val="00562A59"/>
    <w:rsid w:val="005630EB"/>
    <w:rsid w:val="00564335"/>
    <w:rsid w:val="00566731"/>
    <w:rsid w:val="00567657"/>
    <w:rsid w:val="00567735"/>
    <w:rsid w:val="005700F5"/>
    <w:rsid w:val="00570A1D"/>
    <w:rsid w:val="00576584"/>
    <w:rsid w:val="00576F11"/>
    <w:rsid w:val="00577CF2"/>
    <w:rsid w:val="0058179A"/>
    <w:rsid w:val="00582B78"/>
    <w:rsid w:val="005847B4"/>
    <w:rsid w:val="00584D0C"/>
    <w:rsid w:val="00590893"/>
    <w:rsid w:val="00590E3C"/>
    <w:rsid w:val="005912DD"/>
    <w:rsid w:val="00592144"/>
    <w:rsid w:val="0059607B"/>
    <w:rsid w:val="005A00E0"/>
    <w:rsid w:val="005A10DC"/>
    <w:rsid w:val="005A1259"/>
    <w:rsid w:val="005A1ABF"/>
    <w:rsid w:val="005A355F"/>
    <w:rsid w:val="005A3E5C"/>
    <w:rsid w:val="005A3EC3"/>
    <w:rsid w:val="005A41D2"/>
    <w:rsid w:val="005A460A"/>
    <w:rsid w:val="005A602B"/>
    <w:rsid w:val="005A64B8"/>
    <w:rsid w:val="005A6858"/>
    <w:rsid w:val="005B042F"/>
    <w:rsid w:val="005B0B65"/>
    <w:rsid w:val="005B0E0A"/>
    <w:rsid w:val="005B10A2"/>
    <w:rsid w:val="005B1B76"/>
    <w:rsid w:val="005B1E82"/>
    <w:rsid w:val="005B4ADE"/>
    <w:rsid w:val="005B5C38"/>
    <w:rsid w:val="005B6381"/>
    <w:rsid w:val="005B7D8E"/>
    <w:rsid w:val="005C1443"/>
    <w:rsid w:val="005C186E"/>
    <w:rsid w:val="005C1B10"/>
    <w:rsid w:val="005C1F90"/>
    <w:rsid w:val="005C2D63"/>
    <w:rsid w:val="005C4237"/>
    <w:rsid w:val="005C48B0"/>
    <w:rsid w:val="005C4F72"/>
    <w:rsid w:val="005C589A"/>
    <w:rsid w:val="005C621B"/>
    <w:rsid w:val="005C6DC0"/>
    <w:rsid w:val="005D0A2F"/>
    <w:rsid w:val="005D1A0E"/>
    <w:rsid w:val="005D356A"/>
    <w:rsid w:val="005D412A"/>
    <w:rsid w:val="005D4680"/>
    <w:rsid w:val="005D4AA6"/>
    <w:rsid w:val="005D5D6D"/>
    <w:rsid w:val="005D5F68"/>
    <w:rsid w:val="005D71B1"/>
    <w:rsid w:val="005E0B38"/>
    <w:rsid w:val="005E1E53"/>
    <w:rsid w:val="005E26AC"/>
    <w:rsid w:val="005E5E63"/>
    <w:rsid w:val="005E5E9C"/>
    <w:rsid w:val="005E7044"/>
    <w:rsid w:val="005E74C8"/>
    <w:rsid w:val="005F008E"/>
    <w:rsid w:val="005F1364"/>
    <w:rsid w:val="005F2314"/>
    <w:rsid w:val="005F2515"/>
    <w:rsid w:val="005F2AD8"/>
    <w:rsid w:val="005F3B3B"/>
    <w:rsid w:val="005F3FAA"/>
    <w:rsid w:val="005F4385"/>
    <w:rsid w:val="005F4EFF"/>
    <w:rsid w:val="005F6548"/>
    <w:rsid w:val="005F697B"/>
    <w:rsid w:val="005F7B91"/>
    <w:rsid w:val="00600220"/>
    <w:rsid w:val="006013FC"/>
    <w:rsid w:val="00603A45"/>
    <w:rsid w:val="00604BFE"/>
    <w:rsid w:val="00605A09"/>
    <w:rsid w:val="00605B90"/>
    <w:rsid w:val="00606288"/>
    <w:rsid w:val="0060632C"/>
    <w:rsid w:val="00606879"/>
    <w:rsid w:val="00607273"/>
    <w:rsid w:val="0060775C"/>
    <w:rsid w:val="006105C6"/>
    <w:rsid w:val="006107D4"/>
    <w:rsid w:val="00612425"/>
    <w:rsid w:val="00615DAE"/>
    <w:rsid w:val="00616BC8"/>
    <w:rsid w:val="00616F7A"/>
    <w:rsid w:val="00617646"/>
    <w:rsid w:val="00617CFD"/>
    <w:rsid w:val="00621FCB"/>
    <w:rsid w:val="00624FCE"/>
    <w:rsid w:val="0062553E"/>
    <w:rsid w:val="0062771A"/>
    <w:rsid w:val="006309AF"/>
    <w:rsid w:val="00630AA8"/>
    <w:rsid w:val="006342F9"/>
    <w:rsid w:val="00634A4A"/>
    <w:rsid w:val="00637C10"/>
    <w:rsid w:val="00637FBD"/>
    <w:rsid w:val="00641773"/>
    <w:rsid w:val="00642CB1"/>
    <w:rsid w:val="00642D72"/>
    <w:rsid w:val="0064328E"/>
    <w:rsid w:val="00646A12"/>
    <w:rsid w:val="006471C6"/>
    <w:rsid w:val="0064759D"/>
    <w:rsid w:val="0065156E"/>
    <w:rsid w:val="00652985"/>
    <w:rsid w:val="0065435A"/>
    <w:rsid w:val="00656E1D"/>
    <w:rsid w:val="00660385"/>
    <w:rsid w:val="006621EC"/>
    <w:rsid w:val="0066266E"/>
    <w:rsid w:val="00662AEF"/>
    <w:rsid w:val="00663E8A"/>
    <w:rsid w:val="006642B9"/>
    <w:rsid w:val="00665F5B"/>
    <w:rsid w:val="006672EB"/>
    <w:rsid w:val="0067043A"/>
    <w:rsid w:val="00674B87"/>
    <w:rsid w:val="00677BEB"/>
    <w:rsid w:val="00681529"/>
    <w:rsid w:val="00681908"/>
    <w:rsid w:val="006825C0"/>
    <w:rsid w:val="006827BF"/>
    <w:rsid w:val="00682FFD"/>
    <w:rsid w:val="00683DAC"/>
    <w:rsid w:val="00684187"/>
    <w:rsid w:val="006849FF"/>
    <w:rsid w:val="00687633"/>
    <w:rsid w:val="00687B6C"/>
    <w:rsid w:val="006915CF"/>
    <w:rsid w:val="0069473B"/>
    <w:rsid w:val="00695259"/>
    <w:rsid w:val="006958A8"/>
    <w:rsid w:val="006A06FE"/>
    <w:rsid w:val="006A1E11"/>
    <w:rsid w:val="006A319D"/>
    <w:rsid w:val="006A3F9C"/>
    <w:rsid w:val="006A4187"/>
    <w:rsid w:val="006A4F8D"/>
    <w:rsid w:val="006A6F89"/>
    <w:rsid w:val="006A7060"/>
    <w:rsid w:val="006A7128"/>
    <w:rsid w:val="006B1075"/>
    <w:rsid w:val="006B13B7"/>
    <w:rsid w:val="006B1402"/>
    <w:rsid w:val="006B1D1C"/>
    <w:rsid w:val="006B31C2"/>
    <w:rsid w:val="006B64D3"/>
    <w:rsid w:val="006B6666"/>
    <w:rsid w:val="006B7DB7"/>
    <w:rsid w:val="006C0B51"/>
    <w:rsid w:val="006C2545"/>
    <w:rsid w:val="006C3850"/>
    <w:rsid w:val="006C4250"/>
    <w:rsid w:val="006C5816"/>
    <w:rsid w:val="006C7519"/>
    <w:rsid w:val="006C7631"/>
    <w:rsid w:val="006D1456"/>
    <w:rsid w:val="006D1834"/>
    <w:rsid w:val="006D206E"/>
    <w:rsid w:val="006D64D7"/>
    <w:rsid w:val="006D6D99"/>
    <w:rsid w:val="006D776B"/>
    <w:rsid w:val="006E03DA"/>
    <w:rsid w:val="006E07B9"/>
    <w:rsid w:val="006E1CD6"/>
    <w:rsid w:val="006E2407"/>
    <w:rsid w:val="006E2BDB"/>
    <w:rsid w:val="006E2E58"/>
    <w:rsid w:val="006E3B86"/>
    <w:rsid w:val="006E4876"/>
    <w:rsid w:val="006E4A06"/>
    <w:rsid w:val="006E5561"/>
    <w:rsid w:val="006F12EB"/>
    <w:rsid w:val="006F1C3B"/>
    <w:rsid w:val="006F468B"/>
    <w:rsid w:val="007028E9"/>
    <w:rsid w:val="00702D0B"/>
    <w:rsid w:val="0070359A"/>
    <w:rsid w:val="00703DE4"/>
    <w:rsid w:val="00707A66"/>
    <w:rsid w:val="00710C31"/>
    <w:rsid w:val="0071101F"/>
    <w:rsid w:val="007114EA"/>
    <w:rsid w:val="00711EEE"/>
    <w:rsid w:val="0071542B"/>
    <w:rsid w:val="00716975"/>
    <w:rsid w:val="00716D91"/>
    <w:rsid w:val="00720666"/>
    <w:rsid w:val="00720F98"/>
    <w:rsid w:val="007230DD"/>
    <w:rsid w:val="007246A0"/>
    <w:rsid w:val="007246DE"/>
    <w:rsid w:val="00724A4C"/>
    <w:rsid w:val="00725792"/>
    <w:rsid w:val="007261CC"/>
    <w:rsid w:val="00726E62"/>
    <w:rsid w:val="0073090A"/>
    <w:rsid w:val="00732C54"/>
    <w:rsid w:val="00732C82"/>
    <w:rsid w:val="007331B6"/>
    <w:rsid w:val="00736B38"/>
    <w:rsid w:val="00740A3C"/>
    <w:rsid w:val="0074169F"/>
    <w:rsid w:val="0074393E"/>
    <w:rsid w:val="007448DE"/>
    <w:rsid w:val="0074574E"/>
    <w:rsid w:val="00746251"/>
    <w:rsid w:val="0074666B"/>
    <w:rsid w:val="007475AA"/>
    <w:rsid w:val="00750436"/>
    <w:rsid w:val="0075265A"/>
    <w:rsid w:val="0075538D"/>
    <w:rsid w:val="0075701F"/>
    <w:rsid w:val="00760AC1"/>
    <w:rsid w:val="00760BF2"/>
    <w:rsid w:val="00760F17"/>
    <w:rsid w:val="0076132A"/>
    <w:rsid w:val="00761B6F"/>
    <w:rsid w:val="007636A4"/>
    <w:rsid w:val="00764366"/>
    <w:rsid w:val="00764C4D"/>
    <w:rsid w:val="00764EF6"/>
    <w:rsid w:val="00764EFE"/>
    <w:rsid w:val="00765933"/>
    <w:rsid w:val="0076730D"/>
    <w:rsid w:val="00767BC6"/>
    <w:rsid w:val="0077329D"/>
    <w:rsid w:val="00773342"/>
    <w:rsid w:val="00773CA8"/>
    <w:rsid w:val="00773D0D"/>
    <w:rsid w:val="007754C5"/>
    <w:rsid w:val="00775547"/>
    <w:rsid w:val="00775E7A"/>
    <w:rsid w:val="00776854"/>
    <w:rsid w:val="007779BB"/>
    <w:rsid w:val="00781244"/>
    <w:rsid w:val="00781E7E"/>
    <w:rsid w:val="007827E4"/>
    <w:rsid w:val="007848F0"/>
    <w:rsid w:val="00784F05"/>
    <w:rsid w:val="007855F0"/>
    <w:rsid w:val="00785B0D"/>
    <w:rsid w:val="00786DFE"/>
    <w:rsid w:val="00786E83"/>
    <w:rsid w:val="00790AE5"/>
    <w:rsid w:val="007922A9"/>
    <w:rsid w:val="007922DA"/>
    <w:rsid w:val="00792AAF"/>
    <w:rsid w:val="00792C9F"/>
    <w:rsid w:val="00792CF6"/>
    <w:rsid w:val="007938C1"/>
    <w:rsid w:val="007938FD"/>
    <w:rsid w:val="00793DBE"/>
    <w:rsid w:val="007955F7"/>
    <w:rsid w:val="0079694E"/>
    <w:rsid w:val="007A2E2A"/>
    <w:rsid w:val="007A3652"/>
    <w:rsid w:val="007A40E9"/>
    <w:rsid w:val="007A4898"/>
    <w:rsid w:val="007A5B67"/>
    <w:rsid w:val="007A5FB8"/>
    <w:rsid w:val="007A63B3"/>
    <w:rsid w:val="007A754C"/>
    <w:rsid w:val="007B00C8"/>
    <w:rsid w:val="007B05FF"/>
    <w:rsid w:val="007B7C2A"/>
    <w:rsid w:val="007C07B4"/>
    <w:rsid w:val="007C0EE0"/>
    <w:rsid w:val="007C140F"/>
    <w:rsid w:val="007C18E8"/>
    <w:rsid w:val="007C355F"/>
    <w:rsid w:val="007C43F8"/>
    <w:rsid w:val="007C5038"/>
    <w:rsid w:val="007C739B"/>
    <w:rsid w:val="007C7EE6"/>
    <w:rsid w:val="007D0FAD"/>
    <w:rsid w:val="007D10C2"/>
    <w:rsid w:val="007D1895"/>
    <w:rsid w:val="007D2659"/>
    <w:rsid w:val="007D355E"/>
    <w:rsid w:val="007D4A02"/>
    <w:rsid w:val="007D57DF"/>
    <w:rsid w:val="007D58DF"/>
    <w:rsid w:val="007D58FA"/>
    <w:rsid w:val="007D6436"/>
    <w:rsid w:val="007D7646"/>
    <w:rsid w:val="007E0C15"/>
    <w:rsid w:val="007E1D78"/>
    <w:rsid w:val="007E24FD"/>
    <w:rsid w:val="007E3D33"/>
    <w:rsid w:val="007E400A"/>
    <w:rsid w:val="007E458F"/>
    <w:rsid w:val="007E4EEB"/>
    <w:rsid w:val="007E50ED"/>
    <w:rsid w:val="007E570F"/>
    <w:rsid w:val="007E58F3"/>
    <w:rsid w:val="007E5D64"/>
    <w:rsid w:val="007E7A17"/>
    <w:rsid w:val="007E7DC0"/>
    <w:rsid w:val="007F156A"/>
    <w:rsid w:val="007F224B"/>
    <w:rsid w:val="007F272C"/>
    <w:rsid w:val="007F2907"/>
    <w:rsid w:val="007F2C00"/>
    <w:rsid w:val="007F41E9"/>
    <w:rsid w:val="007F530E"/>
    <w:rsid w:val="007F6EB0"/>
    <w:rsid w:val="007F79C6"/>
    <w:rsid w:val="00801575"/>
    <w:rsid w:val="00802383"/>
    <w:rsid w:val="00802803"/>
    <w:rsid w:val="00802EF0"/>
    <w:rsid w:val="008072AD"/>
    <w:rsid w:val="00807E13"/>
    <w:rsid w:val="008120B2"/>
    <w:rsid w:val="008125A6"/>
    <w:rsid w:val="00813BC4"/>
    <w:rsid w:val="00814386"/>
    <w:rsid w:val="008143F9"/>
    <w:rsid w:val="0081454D"/>
    <w:rsid w:val="00816A87"/>
    <w:rsid w:val="00816EE9"/>
    <w:rsid w:val="00817629"/>
    <w:rsid w:val="008213B6"/>
    <w:rsid w:val="0082389A"/>
    <w:rsid w:val="00824178"/>
    <w:rsid w:val="008253A5"/>
    <w:rsid w:val="00826ED3"/>
    <w:rsid w:val="008301C2"/>
    <w:rsid w:val="00830801"/>
    <w:rsid w:val="008324DD"/>
    <w:rsid w:val="00833495"/>
    <w:rsid w:val="00833808"/>
    <w:rsid w:val="008338FE"/>
    <w:rsid w:val="00835A72"/>
    <w:rsid w:val="00836871"/>
    <w:rsid w:val="008369E2"/>
    <w:rsid w:val="00840AC5"/>
    <w:rsid w:val="00841F93"/>
    <w:rsid w:val="00843241"/>
    <w:rsid w:val="00844396"/>
    <w:rsid w:val="008446A7"/>
    <w:rsid w:val="00844B70"/>
    <w:rsid w:val="00845535"/>
    <w:rsid w:val="00845688"/>
    <w:rsid w:val="008473CD"/>
    <w:rsid w:val="00847CEE"/>
    <w:rsid w:val="0085033A"/>
    <w:rsid w:val="00850B10"/>
    <w:rsid w:val="00850F85"/>
    <w:rsid w:val="008513F5"/>
    <w:rsid w:val="008522DB"/>
    <w:rsid w:val="00852B1F"/>
    <w:rsid w:val="0085332A"/>
    <w:rsid w:val="0085386F"/>
    <w:rsid w:val="0085448B"/>
    <w:rsid w:val="00854B62"/>
    <w:rsid w:val="00854E8D"/>
    <w:rsid w:val="00857203"/>
    <w:rsid w:val="008608CC"/>
    <w:rsid w:val="00863275"/>
    <w:rsid w:val="0086529C"/>
    <w:rsid w:val="00865DD2"/>
    <w:rsid w:val="00866177"/>
    <w:rsid w:val="0086669B"/>
    <w:rsid w:val="008675C3"/>
    <w:rsid w:val="0086767B"/>
    <w:rsid w:val="008700B6"/>
    <w:rsid w:val="00870350"/>
    <w:rsid w:val="00874E47"/>
    <w:rsid w:val="00875450"/>
    <w:rsid w:val="00875A61"/>
    <w:rsid w:val="00876366"/>
    <w:rsid w:val="00881BAB"/>
    <w:rsid w:val="008827E5"/>
    <w:rsid w:val="00886FC3"/>
    <w:rsid w:val="00887285"/>
    <w:rsid w:val="00890254"/>
    <w:rsid w:val="00891806"/>
    <w:rsid w:val="00893C27"/>
    <w:rsid w:val="00894B56"/>
    <w:rsid w:val="008A0E47"/>
    <w:rsid w:val="008A15A9"/>
    <w:rsid w:val="008A1E3E"/>
    <w:rsid w:val="008A49F9"/>
    <w:rsid w:val="008A529E"/>
    <w:rsid w:val="008A66D0"/>
    <w:rsid w:val="008A7D28"/>
    <w:rsid w:val="008B08E6"/>
    <w:rsid w:val="008B1FF1"/>
    <w:rsid w:val="008B209B"/>
    <w:rsid w:val="008B3DC4"/>
    <w:rsid w:val="008B481D"/>
    <w:rsid w:val="008B5D56"/>
    <w:rsid w:val="008B725C"/>
    <w:rsid w:val="008C03AE"/>
    <w:rsid w:val="008C086D"/>
    <w:rsid w:val="008C12CF"/>
    <w:rsid w:val="008C2668"/>
    <w:rsid w:val="008C63DB"/>
    <w:rsid w:val="008C64C9"/>
    <w:rsid w:val="008C7AD2"/>
    <w:rsid w:val="008D184A"/>
    <w:rsid w:val="008D1E6F"/>
    <w:rsid w:val="008D39B8"/>
    <w:rsid w:val="008D447D"/>
    <w:rsid w:val="008D6D09"/>
    <w:rsid w:val="008D6F36"/>
    <w:rsid w:val="008E0BE0"/>
    <w:rsid w:val="008E195E"/>
    <w:rsid w:val="008E2D5E"/>
    <w:rsid w:val="008E65A8"/>
    <w:rsid w:val="008E6610"/>
    <w:rsid w:val="008E68D5"/>
    <w:rsid w:val="008E6C00"/>
    <w:rsid w:val="008E710B"/>
    <w:rsid w:val="008E722D"/>
    <w:rsid w:val="008F0428"/>
    <w:rsid w:val="008F24CD"/>
    <w:rsid w:val="008F43C7"/>
    <w:rsid w:val="008F529A"/>
    <w:rsid w:val="008F5430"/>
    <w:rsid w:val="008F616C"/>
    <w:rsid w:val="008F6333"/>
    <w:rsid w:val="008F6603"/>
    <w:rsid w:val="008F763B"/>
    <w:rsid w:val="00901216"/>
    <w:rsid w:val="00902A89"/>
    <w:rsid w:val="00904D3D"/>
    <w:rsid w:val="00904F11"/>
    <w:rsid w:val="00904F60"/>
    <w:rsid w:val="009050B4"/>
    <w:rsid w:val="009052ED"/>
    <w:rsid w:val="00905F15"/>
    <w:rsid w:val="00905F44"/>
    <w:rsid w:val="00907E55"/>
    <w:rsid w:val="00910AB1"/>
    <w:rsid w:val="00911182"/>
    <w:rsid w:val="0091254F"/>
    <w:rsid w:val="00913233"/>
    <w:rsid w:val="0091570E"/>
    <w:rsid w:val="00916030"/>
    <w:rsid w:val="009163D9"/>
    <w:rsid w:val="0092026C"/>
    <w:rsid w:val="0092077F"/>
    <w:rsid w:val="009210E7"/>
    <w:rsid w:val="009214D8"/>
    <w:rsid w:val="009237EC"/>
    <w:rsid w:val="00924537"/>
    <w:rsid w:val="00924BD3"/>
    <w:rsid w:val="009257F3"/>
    <w:rsid w:val="009260D3"/>
    <w:rsid w:val="0092612A"/>
    <w:rsid w:val="00926BE1"/>
    <w:rsid w:val="00927535"/>
    <w:rsid w:val="009309AC"/>
    <w:rsid w:val="00930EEA"/>
    <w:rsid w:val="00931961"/>
    <w:rsid w:val="0093310C"/>
    <w:rsid w:val="0093515D"/>
    <w:rsid w:val="00935E82"/>
    <w:rsid w:val="00936D9C"/>
    <w:rsid w:val="0093732A"/>
    <w:rsid w:val="009378D5"/>
    <w:rsid w:val="0094056C"/>
    <w:rsid w:val="00940C1D"/>
    <w:rsid w:val="00940E7D"/>
    <w:rsid w:val="00942302"/>
    <w:rsid w:val="00944606"/>
    <w:rsid w:val="009454DF"/>
    <w:rsid w:val="00945E12"/>
    <w:rsid w:val="00947DCF"/>
    <w:rsid w:val="0095327B"/>
    <w:rsid w:val="00953FE1"/>
    <w:rsid w:val="0095582A"/>
    <w:rsid w:val="00955C65"/>
    <w:rsid w:val="0095600F"/>
    <w:rsid w:val="00956DA7"/>
    <w:rsid w:val="009578D8"/>
    <w:rsid w:val="00960088"/>
    <w:rsid w:val="00960639"/>
    <w:rsid w:val="009608CC"/>
    <w:rsid w:val="00961832"/>
    <w:rsid w:val="00961F51"/>
    <w:rsid w:val="00962BEE"/>
    <w:rsid w:val="009630A5"/>
    <w:rsid w:val="009631ED"/>
    <w:rsid w:val="009634A5"/>
    <w:rsid w:val="00963AFD"/>
    <w:rsid w:val="00964AB4"/>
    <w:rsid w:val="0096515D"/>
    <w:rsid w:val="009663D3"/>
    <w:rsid w:val="00966758"/>
    <w:rsid w:val="00966977"/>
    <w:rsid w:val="0096713B"/>
    <w:rsid w:val="009708C6"/>
    <w:rsid w:val="009716CB"/>
    <w:rsid w:val="009741FC"/>
    <w:rsid w:val="0097604D"/>
    <w:rsid w:val="00976AD3"/>
    <w:rsid w:val="00980936"/>
    <w:rsid w:val="00983A79"/>
    <w:rsid w:val="00985584"/>
    <w:rsid w:val="0098670A"/>
    <w:rsid w:val="00990571"/>
    <w:rsid w:val="0099126A"/>
    <w:rsid w:val="009921CD"/>
    <w:rsid w:val="00994B6A"/>
    <w:rsid w:val="00995A9C"/>
    <w:rsid w:val="00995F76"/>
    <w:rsid w:val="00997CA8"/>
    <w:rsid w:val="009A09A7"/>
    <w:rsid w:val="009A2010"/>
    <w:rsid w:val="009A2CAD"/>
    <w:rsid w:val="009A78F5"/>
    <w:rsid w:val="009A7D88"/>
    <w:rsid w:val="009B0637"/>
    <w:rsid w:val="009B09EB"/>
    <w:rsid w:val="009B2213"/>
    <w:rsid w:val="009B2827"/>
    <w:rsid w:val="009B2E6A"/>
    <w:rsid w:val="009B54D5"/>
    <w:rsid w:val="009B63C5"/>
    <w:rsid w:val="009B6406"/>
    <w:rsid w:val="009B708B"/>
    <w:rsid w:val="009C02B2"/>
    <w:rsid w:val="009C1656"/>
    <w:rsid w:val="009C3F22"/>
    <w:rsid w:val="009C4AE0"/>
    <w:rsid w:val="009C5ED3"/>
    <w:rsid w:val="009C6DC3"/>
    <w:rsid w:val="009C780D"/>
    <w:rsid w:val="009D00F9"/>
    <w:rsid w:val="009D47C6"/>
    <w:rsid w:val="009D58CD"/>
    <w:rsid w:val="009D5BFD"/>
    <w:rsid w:val="009D686B"/>
    <w:rsid w:val="009D6CE6"/>
    <w:rsid w:val="009D77B6"/>
    <w:rsid w:val="009E2576"/>
    <w:rsid w:val="009E2F50"/>
    <w:rsid w:val="009E5BA0"/>
    <w:rsid w:val="009E6679"/>
    <w:rsid w:val="009E6B7E"/>
    <w:rsid w:val="009F1B3A"/>
    <w:rsid w:val="009F321F"/>
    <w:rsid w:val="009F340D"/>
    <w:rsid w:val="009F4557"/>
    <w:rsid w:val="00A00309"/>
    <w:rsid w:val="00A0039A"/>
    <w:rsid w:val="00A0183A"/>
    <w:rsid w:val="00A043A0"/>
    <w:rsid w:val="00A04FD1"/>
    <w:rsid w:val="00A0507F"/>
    <w:rsid w:val="00A07D8D"/>
    <w:rsid w:val="00A10CCF"/>
    <w:rsid w:val="00A10FE2"/>
    <w:rsid w:val="00A1207D"/>
    <w:rsid w:val="00A132E4"/>
    <w:rsid w:val="00A140AC"/>
    <w:rsid w:val="00A147BC"/>
    <w:rsid w:val="00A16B12"/>
    <w:rsid w:val="00A17F42"/>
    <w:rsid w:val="00A20022"/>
    <w:rsid w:val="00A246E3"/>
    <w:rsid w:val="00A31020"/>
    <w:rsid w:val="00A31515"/>
    <w:rsid w:val="00A31F55"/>
    <w:rsid w:val="00A322B7"/>
    <w:rsid w:val="00A32CD0"/>
    <w:rsid w:val="00A348AF"/>
    <w:rsid w:val="00A352F2"/>
    <w:rsid w:val="00A357C9"/>
    <w:rsid w:val="00A360FF"/>
    <w:rsid w:val="00A3632D"/>
    <w:rsid w:val="00A37199"/>
    <w:rsid w:val="00A372D2"/>
    <w:rsid w:val="00A37B75"/>
    <w:rsid w:val="00A40058"/>
    <w:rsid w:val="00A40A92"/>
    <w:rsid w:val="00A4102A"/>
    <w:rsid w:val="00A4161F"/>
    <w:rsid w:val="00A423C2"/>
    <w:rsid w:val="00A43156"/>
    <w:rsid w:val="00A4346D"/>
    <w:rsid w:val="00A440A5"/>
    <w:rsid w:val="00A4542D"/>
    <w:rsid w:val="00A45B49"/>
    <w:rsid w:val="00A4616C"/>
    <w:rsid w:val="00A47171"/>
    <w:rsid w:val="00A51A15"/>
    <w:rsid w:val="00A531BA"/>
    <w:rsid w:val="00A53ADE"/>
    <w:rsid w:val="00A54222"/>
    <w:rsid w:val="00A55E87"/>
    <w:rsid w:val="00A56B78"/>
    <w:rsid w:val="00A56D82"/>
    <w:rsid w:val="00A57F41"/>
    <w:rsid w:val="00A616BE"/>
    <w:rsid w:val="00A61CF9"/>
    <w:rsid w:val="00A61E9E"/>
    <w:rsid w:val="00A62BD6"/>
    <w:rsid w:val="00A64F13"/>
    <w:rsid w:val="00A65104"/>
    <w:rsid w:val="00A66739"/>
    <w:rsid w:val="00A66964"/>
    <w:rsid w:val="00A66EA1"/>
    <w:rsid w:val="00A704C7"/>
    <w:rsid w:val="00A70A7C"/>
    <w:rsid w:val="00A729E9"/>
    <w:rsid w:val="00A7352B"/>
    <w:rsid w:val="00A737CF"/>
    <w:rsid w:val="00A7381A"/>
    <w:rsid w:val="00A741D7"/>
    <w:rsid w:val="00A74786"/>
    <w:rsid w:val="00A74ECE"/>
    <w:rsid w:val="00A76D9E"/>
    <w:rsid w:val="00A772B2"/>
    <w:rsid w:val="00A80587"/>
    <w:rsid w:val="00A80D51"/>
    <w:rsid w:val="00A81380"/>
    <w:rsid w:val="00A8167A"/>
    <w:rsid w:val="00A8232F"/>
    <w:rsid w:val="00A8253A"/>
    <w:rsid w:val="00A832E5"/>
    <w:rsid w:val="00A83A65"/>
    <w:rsid w:val="00A85022"/>
    <w:rsid w:val="00A86CDE"/>
    <w:rsid w:val="00A86F89"/>
    <w:rsid w:val="00A9072C"/>
    <w:rsid w:val="00A90E84"/>
    <w:rsid w:val="00A919F1"/>
    <w:rsid w:val="00A91B1A"/>
    <w:rsid w:val="00A9294D"/>
    <w:rsid w:val="00A9402D"/>
    <w:rsid w:val="00A94CB6"/>
    <w:rsid w:val="00A95967"/>
    <w:rsid w:val="00A97808"/>
    <w:rsid w:val="00AA0ED8"/>
    <w:rsid w:val="00AA11CA"/>
    <w:rsid w:val="00AA342D"/>
    <w:rsid w:val="00AA35D5"/>
    <w:rsid w:val="00AA7363"/>
    <w:rsid w:val="00AB174B"/>
    <w:rsid w:val="00AB3A84"/>
    <w:rsid w:val="00AB5267"/>
    <w:rsid w:val="00AB5582"/>
    <w:rsid w:val="00AB6C62"/>
    <w:rsid w:val="00AC0C77"/>
    <w:rsid w:val="00AC0F3D"/>
    <w:rsid w:val="00AC22E5"/>
    <w:rsid w:val="00AC3FC8"/>
    <w:rsid w:val="00AC4F9F"/>
    <w:rsid w:val="00AC55E9"/>
    <w:rsid w:val="00AD13FB"/>
    <w:rsid w:val="00AD18C6"/>
    <w:rsid w:val="00AD2C93"/>
    <w:rsid w:val="00AD351F"/>
    <w:rsid w:val="00AD586C"/>
    <w:rsid w:val="00AD6948"/>
    <w:rsid w:val="00AE052E"/>
    <w:rsid w:val="00AE0E1F"/>
    <w:rsid w:val="00AE2F49"/>
    <w:rsid w:val="00AE35A1"/>
    <w:rsid w:val="00AE35EE"/>
    <w:rsid w:val="00AE5DE8"/>
    <w:rsid w:val="00AE5E7C"/>
    <w:rsid w:val="00AE619B"/>
    <w:rsid w:val="00AE6866"/>
    <w:rsid w:val="00AE7064"/>
    <w:rsid w:val="00AF1A40"/>
    <w:rsid w:val="00AF1ADA"/>
    <w:rsid w:val="00AF1D62"/>
    <w:rsid w:val="00AF215B"/>
    <w:rsid w:val="00AF22F1"/>
    <w:rsid w:val="00AF26F1"/>
    <w:rsid w:val="00AF3E7E"/>
    <w:rsid w:val="00AF4D0E"/>
    <w:rsid w:val="00B00A1E"/>
    <w:rsid w:val="00B01119"/>
    <w:rsid w:val="00B0162A"/>
    <w:rsid w:val="00B01CD8"/>
    <w:rsid w:val="00B0216F"/>
    <w:rsid w:val="00B023E0"/>
    <w:rsid w:val="00B024CD"/>
    <w:rsid w:val="00B0521D"/>
    <w:rsid w:val="00B07330"/>
    <w:rsid w:val="00B0754E"/>
    <w:rsid w:val="00B07B00"/>
    <w:rsid w:val="00B07F45"/>
    <w:rsid w:val="00B116A1"/>
    <w:rsid w:val="00B12385"/>
    <w:rsid w:val="00B137C0"/>
    <w:rsid w:val="00B13A2B"/>
    <w:rsid w:val="00B13A47"/>
    <w:rsid w:val="00B14446"/>
    <w:rsid w:val="00B15D72"/>
    <w:rsid w:val="00B15EA4"/>
    <w:rsid w:val="00B2140C"/>
    <w:rsid w:val="00B217E2"/>
    <w:rsid w:val="00B226D7"/>
    <w:rsid w:val="00B228E3"/>
    <w:rsid w:val="00B231DA"/>
    <w:rsid w:val="00B2384D"/>
    <w:rsid w:val="00B253BC"/>
    <w:rsid w:val="00B2664C"/>
    <w:rsid w:val="00B307BB"/>
    <w:rsid w:val="00B32054"/>
    <w:rsid w:val="00B322D7"/>
    <w:rsid w:val="00B32D1E"/>
    <w:rsid w:val="00B33025"/>
    <w:rsid w:val="00B33602"/>
    <w:rsid w:val="00B33EB6"/>
    <w:rsid w:val="00B344F4"/>
    <w:rsid w:val="00B35855"/>
    <w:rsid w:val="00B411B1"/>
    <w:rsid w:val="00B431DB"/>
    <w:rsid w:val="00B43821"/>
    <w:rsid w:val="00B446B9"/>
    <w:rsid w:val="00B44DA3"/>
    <w:rsid w:val="00B46AA2"/>
    <w:rsid w:val="00B46F19"/>
    <w:rsid w:val="00B47137"/>
    <w:rsid w:val="00B51CC7"/>
    <w:rsid w:val="00B52AEF"/>
    <w:rsid w:val="00B52C87"/>
    <w:rsid w:val="00B544DB"/>
    <w:rsid w:val="00B54C0C"/>
    <w:rsid w:val="00B5580A"/>
    <w:rsid w:val="00B57631"/>
    <w:rsid w:val="00B57763"/>
    <w:rsid w:val="00B57AD3"/>
    <w:rsid w:val="00B603EA"/>
    <w:rsid w:val="00B619A8"/>
    <w:rsid w:val="00B627E0"/>
    <w:rsid w:val="00B62FB2"/>
    <w:rsid w:val="00B63C9D"/>
    <w:rsid w:val="00B645A2"/>
    <w:rsid w:val="00B64A4F"/>
    <w:rsid w:val="00B67D3E"/>
    <w:rsid w:val="00B70608"/>
    <w:rsid w:val="00B71D2C"/>
    <w:rsid w:val="00B72E8A"/>
    <w:rsid w:val="00B76264"/>
    <w:rsid w:val="00B77D32"/>
    <w:rsid w:val="00B77E7A"/>
    <w:rsid w:val="00B816B6"/>
    <w:rsid w:val="00B81775"/>
    <w:rsid w:val="00B81A4A"/>
    <w:rsid w:val="00B8529D"/>
    <w:rsid w:val="00B85922"/>
    <w:rsid w:val="00B86638"/>
    <w:rsid w:val="00B878C1"/>
    <w:rsid w:val="00B8796F"/>
    <w:rsid w:val="00B90327"/>
    <w:rsid w:val="00B9045E"/>
    <w:rsid w:val="00B9147C"/>
    <w:rsid w:val="00B92426"/>
    <w:rsid w:val="00B93853"/>
    <w:rsid w:val="00B93ABD"/>
    <w:rsid w:val="00B95DF6"/>
    <w:rsid w:val="00B96CA5"/>
    <w:rsid w:val="00B977E8"/>
    <w:rsid w:val="00BA047F"/>
    <w:rsid w:val="00BA1C07"/>
    <w:rsid w:val="00BA2213"/>
    <w:rsid w:val="00BA26B1"/>
    <w:rsid w:val="00BA26ED"/>
    <w:rsid w:val="00BA6D33"/>
    <w:rsid w:val="00BA7DE8"/>
    <w:rsid w:val="00BB0185"/>
    <w:rsid w:val="00BB0B04"/>
    <w:rsid w:val="00BB0FB7"/>
    <w:rsid w:val="00BB305E"/>
    <w:rsid w:val="00BB33E5"/>
    <w:rsid w:val="00BB3BDD"/>
    <w:rsid w:val="00BB5093"/>
    <w:rsid w:val="00BB6D28"/>
    <w:rsid w:val="00BB6E0E"/>
    <w:rsid w:val="00BB7B64"/>
    <w:rsid w:val="00BC14DE"/>
    <w:rsid w:val="00BC1B55"/>
    <w:rsid w:val="00BC5D2F"/>
    <w:rsid w:val="00BC700E"/>
    <w:rsid w:val="00BC78A9"/>
    <w:rsid w:val="00BD1A2C"/>
    <w:rsid w:val="00BD331F"/>
    <w:rsid w:val="00BD3CD0"/>
    <w:rsid w:val="00BD40B0"/>
    <w:rsid w:val="00BD7044"/>
    <w:rsid w:val="00BD7668"/>
    <w:rsid w:val="00BE030E"/>
    <w:rsid w:val="00BE1590"/>
    <w:rsid w:val="00BE2EF8"/>
    <w:rsid w:val="00BE2F0D"/>
    <w:rsid w:val="00BE36BC"/>
    <w:rsid w:val="00BE37B6"/>
    <w:rsid w:val="00BE53EA"/>
    <w:rsid w:val="00BE58B1"/>
    <w:rsid w:val="00BE7645"/>
    <w:rsid w:val="00BE76E6"/>
    <w:rsid w:val="00BE7BD7"/>
    <w:rsid w:val="00BF564C"/>
    <w:rsid w:val="00BF5833"/>
    <w:rsid w:val="00BF5D50"/>
    <w:rsid w:val="00BF60BA"/>
    <w:rsid w:val="00BF7257"/>
    <w:rsid w:val="00C01B5C"/>
    <w:rsid w:val="00C03678"/>
    <w:rsid w:val="00C05DBB"/>
    <w:rsid w:val="00C068C0"/>
    <w:rsid w:val="00C11C5B"/>
    <w:rsid w:val="00C12DC1"/>
    <w:rsid w:val="00C14C6E"/>
    <w:rsid w:val="00C165A2"/>
    <w:rsid w:val="00C21E46"/>
    <w:rsid w:val="00C22B93"/>
    <w:rsid w:val="00C2362C"/>
    <w:rsid w:val="00C259A9"/>
    <w:rsid w:val="00C274B8"/>
    <w:rsid w:val="00C30F40"/>
    <w:rsid w:val="00C31A16"/>
    <w:rsid w:val="00C31B90"/>
    <w:rsid w:val="00C32395"/>
    <w:rsid w:val="00C32FE1"/>
    <w:rsid w:val="00C33CC7"/>
    <w:rsid w:val="00C350AC"/>
    <w:rsid w:val="00C36E9A"/>
    <w:rsid w:val="00C37E26"/>
    <w:rsid w:val="00C37EBF"/>
    <w:rsid w:val="00C40489"/>
    <w:rsid w:val="00C4123F"/>
    <w:rsid w:val="00C44615"/>
    <w:rsid w:val="00C46046"/>
    <w:rsid w:val="00C479F1"/>
    <w:rsid w:val="00C50920"/>
    <w:rsid w:val="00C50C57"/>
    <w:rsid w:val="00C518F2"/>
    <w:rsid w:val="00C518F7"/>
    <w:rsid w:val="00C525AD"/>
    <w:rsid w:val="00C52645"/>
    <w:rsid w:val="00C52744"/>
    <w:rsid w:val="00C527D8"/>
    <w:rsid w:val="00C52EE7"/>
    <w:rsid w:val="00C53385"/>
    <w:rsid w:val="00C54189"/>
    <w:rsid w:val="00C55102"/>
    <w:rsid w:val="00C55879"/>
    <w:rsid w:val="00C55E17"/>
    <w:rsid w:val="00C55FEC"/>
    <w:rsid w:val="00C56900"/>
    <w:rsid w:val="00C56E71"/>
    <w:rsid w:val="00C571C5"/>
    <w:rsid w:val="00C60FC6"/>
    <w:rsid w:val="00C61357"/>
    <w:rsid w:val="00C624CB"/>
    <w:rsid w:val="00C628EE"/>
    <w:rsid w:val="00C62C99"/>
    <w:rsid w:val="00C65645"/>
    <w:rsid w:val="00C661AB"/>
    <w:rsid w:val="00C6775C"/>
    <w:rsid w:val="00C70695"/>
    <w:rsid w:val="00C7076B"/>
    <w:rsid w:val="00C70BBB"/>
    <w:rsid w:val="00C7260A"/>
    <w:rsid w:val="00C7277C"/>
    <w:rsid w:val="00C72BF4"/>
    <w:rsid w:val="00C73B76"/>
    <w:rsid w:val="00C77084"/>
    <w:rsid w:val="00C81ECA"/>
    <w:rsid w:val="00C829CE"/>
    <w:rsid w:val="00C82A1E"/>
    <w:rsid w:val="00C85AA3"/>
    <w:rsid w:val="00C8669D"/>
    <w:rsid w:val="00C873FC"/>
    <w:rsid w:val="00C907C8"/>
    <w:rsid w:val="00C90EC3"/>
    <w:rsid w:val="00C92C23"/>
    <w:rsid w:val="00C95399"/>
    <w:rsid w:val="00C96F4A"/>
    <w:rsid w:val="00C977EA"/>
    <w:rsid w:val="00CA0215"/>
    <w:rsid w:val="00CA272C"/>
    <w:rsid w:val="00CA3C92"/>
    <w:rsid w:val="00CA4E15"/>
    <w:rsid w:val="00CA5053"/>
    <w:rsid w:val="00CA5230"/>
    <w:rsid w:val="00CA53CF"/>
    <w:rsid w:val="00CA5AAD"/>
    <w:rsid w:val="00CA6386"/>
    <w:rsid w:val="00CA685D"/>
    <w:rsid w:val="00CA7150"/>
    <w:rsid w:val="00CA74D1"/>
    <w:rsid w:val="00CB00B9"/>
    <w:rsid w:val="00CB0302"/>
    <w:rsid w:val="00CB0E01"/>
    <w:rsid w:val="00CB1019"/>
    <w:rsid w:val="00CB152C"/>
    <w:rsid w:val="00CB1D1C"/>
    <w:rsid w:val="00CB2245"/>
    <w:rsid w:val="00CB2D77"/>
    <w:rsid w:val="00CB393D"/>
    <w:rsid w:val="00CB4992"/>
    <w:rsid w:val="00CB4CAB"/>
    <w:rsid w:val="00CB6444"/>
    <w:rsid w:val="00CB6850"/>
    <w:rsid w:val="00CC0A4D"/>
    <w:rsid w:val="00CC0C2D"/>
    <w:rsid w:val="00CC2564"/>
    <w:rsid w:val="00CC3A63"/>
    <w:rsid w:val="00CC6249"/>
    <w:rsid w:val="00CD0AED"/>
    <w:rsid w:val="00CD0E14"/>
    <w:rsid w:val="00CD107D"/>
    <w:rsid w:val="00CD372F"/>
    <w:rsid w:val="00CD37BF"/>
    <w:rsid w:val="00CD39F8"/>
    <w:rsid w:val="00CD4E86"/>
    <w:rsid w:val="00CD6659"/>
    <w:rsid w:val="00CD6ADF"/>
    <w:rsid w:val="00CD77AF"/>
    <w:rsid w:val="00CE1705"/>
    <w:rsid w:val="00CE1EC2"/>
    <w:rsid w:val="00CE51A4"/>
    <w:rsid w:val="00CE5C0A"/>
    <w:rsid w:val="00CE6BF0"/>
    <w:rsid w:val="00CF0334"/>
    <w:rsid w:val="00CF3BD1"/>
    <w:rsid w:val="00CF42CA"/>
    <w:rsid w:val="00CF496C"/>
    <w:rsid w:val="00D0206E"/>
    <w:rsid w:val="00D0299E"/>
    <w:rsid w:val="00D030E8"/>
    <w:rsid w:val="00D0445F"/>
    <w:rsid w:val="00D04AC3"/>
    <w:rsid w:val="00D056D2"/>
    <w:rsid w:val="00D05F2C"/>
    <w:rsid w:val="00D068E9"/>
    <w:rsid w:val="00D071FC"/>
    <w:rsid w:val="00D104CD"/>
    <w:rsid w:val="00D113B3"/>
    <w:rsid w:val="00D12AE9"/>
    <w:rsid w:val="00D13421"/>
    <w:rsid w:val="00D137FF"/>
    <w:rsid w:val="00D14BD9"/>
    <w:rsid w:val="00D1545D"/>
    <w:rsid w:val="00D163BD"/>
    <w:rsid w:val="00D16574"/>
    <w:rsid w:val="00D169E9"/>
    <w:rsid w:val="00D2198E"/>
    <w:rsid w:val="00D23FCC"/>
    <w:rsid w:val="00D24091"/>
    <w:rsid w:val="00D272D7"/>
    <w:rsid w:val="00D27B1A"/>
    <w:rsid w:val="00D30C4E"/>
    <w:rsid w:val="00D31A36"/>
    <w:rsid w:val="00D32BF3"/>
    <w:rsid w:val="00D33AA9"/>
    <w:rsid w:val="00D340CB"/>
    <w:rsid w:val="00D35FB2"/>
    <w:rsid w:val="00D36EA3"/>
    <w:rsid w:val="00D37C45"/>
    <w:rsid w:val="00D4115A"/>
    <w:rsid w:val="00D419A1"/>
    <w:rsid w:val="00D41F73"/>
    <w:rsid w:val="00D42C31"/>
    <w:rsid w:val="00D44552"/>
    <w:rsid w:val="00D446C7"/>
    <w:rsid w:val="00D44793"/>
    <w:rsid w:val="00D50108"/>
    <w:rsid w:val="00D540E9"/>
    <w:rsid w:val="00D549E0"/>
    <w:rsid w:val="00D57572"/>
    <w:rsid w:val="00D60CED"/>
    <w:rsid w:val="00D643CC"/>
    <w:rsid w:val="00D66F59"/>
    <w:rsid w:val="00D67085"/>
    <w:rsid w:val="00D7147B"/>
    <w:rsid w:val="00D73A4C"/>
    <w:rsid w:val="00D760BE"/>
    <w:rsid w:val="00D76FFE"/>
    <w:rsid w:val="00D81848"/>
    <w:rsid w:val="00D82048"/>
    <w:rsid w:val="00D847CF"/>
    <w:rsid w:val="00D84800"/>
    <w:rsid w:val="00D849BA"/>
    <w:rsid w:val="00D854EE"/>
    <w:rsid w:val="00D8611A"/>
    <w:rsid w:val="00D90CB3"/>
    <w:rsid w:val="00D9110E"/>
    <w:rsid w:val="00D92DD0"/>
    <w:rsid w:val="00D937A7"/>
    <w:rsid w:val="00D93AC9"/>
    <w:rsid w:val="00D95212"/>
    <w:rsid w:val="00D964FB"/>
    <w:rsid w:val="00D9765E"/>
    <w:rsid w:val="00D97AD2"/>
    <w:rsid w:val="00D97CDC"/>
    <w:rsid w:val="00DA0201"/>
    <w:rsid w:val="00DA09D7"/>
    <w:rsid w:val="00DA75D0"/>
    <w:rsid w:val="00DA76CE"/>
    <w:rsid w:val="00DB0CAC"/>
    <w:rsid w:val="00DB0D3D"/>
    <w:rsid w:val="00DB1B94"/>
    <w:rsid w:val="00DB376F"/>
    <w:rsid w:val="00DB3E85"/>
    <w:rsid w:val="00DB5824"/>
    <w:rsid w:val="00DB5BB0"/>
    <w:rsid w:val="00DB7EC9"/>
    <w:rsid w:val="00DC00F6"/>
    <w:rsid w:val="00DC066C"/>
    <w:rsid w:val="00DC1D36"/>
    <w:rsid w:val="00DC300F"/>
    <w:rsid w:val="00DC36C7"/>
    <w:rsid w:val="00DC388B"/>
    <w:rsid w:val="00DC5276"/>
    <w:rsid w:val="00DC6193"/>
    <w:rsid w:val="00DC61CD"/>
    <w:rsid w:val="00DC7539"/>
    <w:rsid w:val="00DD0F9E"/>
    <w:rsid w:val="00DD1885"/>
    <w:rsid w:val="00DD19FD"/>
    <w:rsid w:val="00DD2940"/>
    <w:rsid w:val="00DD2CEF"/>
    <w:rsid w:val="00DD477A"/>
    <w:rsid w:val="00DD693D"/>
    <w:rsid w:val="00DD7591"/>
    <w:rsid w:val="00DD7E7A"/>
    <w:rsid w:val="00DE057A"/>
    <w:rsid w:val="00DE061E"/>
    <w:rsid w:val="00DE0E68"/>
    <w:rsid w:val="00DE1394"/>
    <w:rsid w:val="00DE1999"/>
    <w:rsid w:val="00DE25E4"/>
    <w:rsid w:val="00DE4E45"/>
    <w:rsid w:val="00DE6C42"/>
    <w:rsid w:val="00DE72D0"/>
    <w:rsid w:val="00DE747F"/>
    <w:rsid w:val="00DF0180"/>
    <w:rsid w:val="00DF0D06"/>
    <w:rsid w:val="00DF140B"/>
    <w:rsid w:val="00DF1A88"/>
    <w:rsid w:val="00DF29C2"/>
    <w:rsid w:val="00DF3137"/>
    <w:rsid w:val="00DF3B1D"/>
    <w:rsid w:val="00DF594E"/>
    <w:rsid w:val="00DF6659"/>
    <w:rsid w:val="00DF68FD"/>
    <w:rsid w:val="00DF6CFA"/>
    <w:rsid w:val="00E00137"/>
    <w:rsid w:val="00E0019A"/>
    <w:rsid w:val="00E01B75"/>
    <w:rsid w:val="00E03F14"/>
    <w:rsid w:val="00E059BF"/>
    <w:rsid w:val="00E068C7"/>
    <w:rsid w:val="00E07D0D"/>
    <w:rsid w:val="00E10DDE"/>
    <w:rsid w:val="00E140BD"/>
    <w:rsid w:val="00E15E89"/>
    <w:rsid w:val="00E165A1"/>
    <w:rsid w:val="00E16B20"/>
    <w:rsid w:val="00E17DD1"/>
    <w:rsid w:val="00E202E0"/>
    <w:rsid w:val="00E224A6"/>
    <w:rsid w:val="00E23BF0"/>
    <w:rsid w:val="00E263FB"/>
    <w:rsid w:val="00E2696D"/>
    <w:rsid w:val="00E269B3"/>
    <w:rsid w:val="00E27AC4"/>
    <w:rsid w:val="00E3056C"/>
    <w:rsid w:val="00E30BDA"/>
    <w:rsid w:val="00E312C5"/>
    <w:rsid w:val="00E32C63"/>
    <w:rsid w:val="00E3519E"/>
    <w:rsid w:val="00E36147"/>
    <w:rsid w:val="00E378F1"/>
    <w:rsid w:val="00E40F17"/>
    <w:rsid w:val="00E43817"/>
    <w:rsid w:val="00E450D4"/>
    <w:rsid w:val="00E45840"/>
    <w:rsid w:val="00E46F02"/>
    <w:rsid w:val="00E477A4"/>
    <w:rsid w:val="00E47A64"/>
    <w:rsid w:val="00E47D26"/>
    <w:rsid w:val="00E50573"/>
    <w:rsid w:val="00E513B8"/>
    <w:rsid w:val="00E523E9"/>
    <w:rsid w:val="00E53D74"/>
    <w:rsid w:val="00E53FCE"/>
    <w:rsid w:val="00E54606"/>
    <w:rsid w:val="00E55EC4"/>
    <w:rsid w:val="00E57027"/>
    <w:rsid w:val="00E602AB"/>
    <w:rsid w:val="00E60509"/>
    <w:rsid w:val="00E6081C"/>
    <w:rsid w:val="00E64D5B"/>
    <w:rsid w:val="00E67E7D"/>
    <w:rsid w:val="00E707F9"/>
    <w:rsid w:val="00E70B22"/>
    <w:rsid w:val="00E7126A"/>
    <w:rsid w:val="00E713C3"/>
    <w:rsid w:val="00E716E6"/>
    <w:rsid w:val="00E71CB9"/>
    <w:rsid w:val="00E71FD9"/>
    <w:rsid w:val="00E72838"/>
    <w:rsid w:val="00E729EB"/>
    <w:rsid w:val="00E73787"/>
    <w:rsid w:val="00E7475D"/>
    <w:rsid w:val="00E75B03"/>
    <w:rsid w:val="00E76A0D"/>
    <w:rsid w:val="00E7731E"/>
    <w:rsid w:val="00E77DCE"/>
    <w:rsid w:val="00E802B2"/>
    <w:rsid w:val="00E828A6"/>
    <w:rsid w:val="00E83DE1"/>
    <w:rsid w:val="00E85398"/>
    <w:rsid w:val="00E8545F"/>
    <w:rsid w:val="00E87E93"/>
    <w:rsid w:val="00E904E3"/>
    <w:rsid w:val="00E92581"/>
    <w:rsid w:val="00E93B2E"/>
    <w:rsid w:val="00E94F3A"/>
    <w:rsid w:val="00E95C60"/>
    <w:rsid w:val="00E95F74"/>
    <w:rsid w:val="00E970B2"/>
    <w:rsid w:val="00EA0F44"/>
    <w:rsid w:val="00EA277A"/>
    <w:rsid w:val="00EA3413"/>
    <w:rsid w:val="00EA4835"/>
    <w:rsid w:val="00EA48A0"/>
    <w:rsid w:val="00EA5877"/>
    <w:rsid w:val="00EA5D7D"/>
    <w:rsid w:val="00EB042F"/>
    <w:rsid w:val="00EB04D5"/>
    <w:rsid w:val="00EB2BD8"/>
    <w:rsid w:val="00EB2F8A"/>
    <w:rsid w:val="00EB52EA"/>
    <w:rsid w:val="00EB7368"/>
    <w:rsid w:val="00EB7951"/>
    <w:rsid w:val="00EC036F"/>
    <w:rsid w:val="00EC0421"/>
    <w:rsid w:val="00EC093A"/>
    <w:rsid w:val="00EC116E"/>
    <w:rsid w:val="00EC166B"/>
    <w:rsid w:val="00EC2926"/>
    <w:rsid w:val="00EC4B54"/>
    <w:rsid w:val="00EC5CFE"/>
    <w:rsid w:val="00EC65A3"/>
    <w:rsid w:val="00EC6698"/>
    <w:rsid w:val="00EC781D"/>
    <w:rsid w:val="00EC7D0C"/>
    <w:rsid w:val="00ED0E56"/>
    <w:rsid w:val="00ED1008"/>
    <w:rsid w:val="00ED1980"/>
    <w:rsid w:val="00ED2735"/>
    <w:rsid w:val="00ED397B"/>
    <w:rsid w:val="00ED3A18"/>
    <w:rsid w:val="00ED568C"/>
    <w:rsid w:val="00ED58A8"/>
    <w:rsid w:val="00ED5A03"/>
    <w:rsid w:val="00ED7593"/>
    <w:rsid w:val="00EE14C5"/>
    <w:rsid w:val="00EE1561"/>
    <w:rsid w:val="00EE2915"/>
    <w:rsid w:val="00EE2B40"/>
    <w:rsid w:val="00EE35F4"/>
    <w:rsid w:val="00EE72F1"/>
    <w:rsid w:val="00EE7CDB"/>
    <w:rsid w:val="00EF0011"/>
    <w:rsid w:val="00EF31E3"/>
    <w:rsid w:val="00EF3668"/>
    <w:rsid w:val="00EF4142"/>
    <w:rsid w:val="00EF41DA"/>
    <w:rsid w:val="00EF4F31"/>
    <w:rsid w:val="00EF4FE5"/>
    <w:rsid w:val="00EF61B7"/>
    <w:rsid w:val="00F00714"/>
    <w:rsid w:val="00F01F21"/>
    <w:rsid w:val="00F02016"/>
    <w:rsid w:val="00F031E8"/>
    <w:rsid w:val="00F03A30"/>
    <w:rsid w:val="00F04059"/>
    <w:rsid w:val="00F04E2F"/>
    <w:rsid w:val="00F0609D"/>
    <w:rsid w:val="00F065AA"/>
    <w:rsid w:val="00F10802"/>
    <w:rsid w:val="00F11E9D"/>
    <w:rsid w:val="00F13703"/>
    <w:rsid w:val="00F13745"/>
    <w:rsid w:val="00F148AD"/>
    <w:rsid w:val="00F16C9B"/>
    <w:rsid w:val="00F2007E"/>
    <w:rsid w:val="00F20EEB"/>
    <w:rsid w:val="00F216E8"/>
    <w:rsid w:val="00F21D59"/>
    <w:rsid w:val="00F23CE8"/>
    <w:rsid w:val="00F24541"/>
    <w:rsid w:val="00F245A3"/>
    <w:rsid w:val="00F27368"/>
    <w:rsid w:val="00F278A4"/>
    <w:rsid w:val="00F30F21"/>
    <w:rsid w:val="00F33939"/>
    <w:rsid w:val="00F34A21"/>
    <w:rsid w:val="00F36818"/>
    <w:rsid w:val="00F36AE5"/>
    <w:rsid w:val="00F374C1"/>
    <w:rsid w:val="00F3752E"/>
    <w:rsid w:val="00F400E1"/>
    <w:rsid w:val="00F40248"/>
    <w:rsid w:val="00F40C47"/>
    <w:rsid w:val="00F4166F"/>
    <w:rsid w:val="00F4457C"/>
    <w:rsid w:val="00F44F7B"/>
    <w:rsid w:val="00F467DF"/>
    <w:rsid w:val="00F46D92"/>
    <w:rsid w:val="00F47FC3"/>
    <w:rsid w:val="00F50804"/>
    <w:rsid w:val="00F50C27"/>
    <w:rsid w:val="00F51C59"/>
    <w:rsid w:val="00F527C8"/>
    <w:rsid w:val="00F52D21"/>
    <w:rsid w:val="00F542BE"/>
    <w:rsid w:val="00F54A49"/>
    <w:rsid w:val="00F5504D"/>
    <w:rsid w:val="00F56904"/>
    <w:rsid w:val="00F61705"/>
    <w:rsid w:val="00F61950"/>
    <w:rsid w:val="00F63B4F"/>
    <w:rsid w:val="00F6665A"/>
    <w:rsid w:val="00F66D16"/>
    <w:rsid w:val="00F67A23"/>
    <w:rsid w:val="00F67C3D"/>
    <w:rsid w:val="00F70B84"/>
    <w:rsid w:val="00F7189F"/>
    <w:rsid w:val="00F71E09"/>
    <w:rsid w:val="00F72863"/>
    <w:rsid w:val="00F72A3D"/>
    <w:rsid w:val="00F72E99"/>
    <w:rsid w:val="00F7458C"/>
    <w:rsid w:val="00F75360"/>
    <w:rsid w:val="00F75509"/>
    <w:rsid w:val="00F75B88"/>
    <w:rsid w:val="00F763F3"/>
    <w:rsid w:val="00F80C13"/>
    <w:rsid w:val="00F80CAB"/>
    <w:rsid w:val="00F80F9F"/>
    <w:rsid w:val="00F819B1"/>
    <w:rsid w:val="00F81BD5"/>
    <w:rsid w:val="00F81C14"/>
    <w:rsid w:val="00F83B76"/>
    <w:rsid w:val="00F85DC4"/>
    <w:rsid w:val="00F868E4"/>
    <w:rsid w:val="00F86D51"/>
    <w:rsid w:val="00F8765A"/>
    <w:rsid w:val="00F90357"/>
    <w:rsid w:val="00F91069"/>
    <w:rsid w:val="00F91534"/>
    <w:rsid w:val="00F91B06"/>
    <w:rsid w:val="00F9322B"/>
    <w:rsid w:val="00F94357"/>
    <w:rsid w:val="00F95F54"/>
    <w:rsid w:val="00F97592"/>
    <w:rsid w:val="00F97AA7"/>
    <w:rsid w:val="00FA01D5"/>
    <w:rsid w:val="00FA039D"/>
    <w:rsid w:val="00FA0C3A"/>
    <w:rsid w:val="00FA1D9C"/>
    <w:rsid w:val="00FA3DDE"/>
    <w:rsid w:val="00FA42BD"/>
    <w:rsid w:val="00FA4911"/>
    <w:rsid w:val="00FA593D"/>
    <w:rsid w:val="00FA73D7"/>
    <w:rsid w:val="00FB0AAF"/>
    <w:rsid w:val="00FB119D"/>
    <w:rsid w:val="00FB15FC"/>
    <w:rsid w:val="00FB245E"/>
    <w:rsid w:val="00FB3CDC"/>
    <w:rsid w:val="00FB3D88"/>
    <w:rsid w:val="00FB6F76"/>
    <w:rsid w:val="00FB72D8"/>
    <w:rsid w:val="00FC051F"/>
    <w:rsid w:val="00FC11F9"/>
    <w:rsid w:val="00FC1CEA"/>
    <w:rsid w:val="00FC40EB"/>
    <w:rsid w:val="00FC4B77"/>
    <w:rsid w:val="00FC5B3E"/>
    <w:rsid w:val="00FC70C7"/>
    <w:rsid w:val="00FC7EB6"/>
    <w:rsid w:val="00FD083B"/>
    <w:rsid w:val="00FD1DB9"/>
    <w:rsid w:val="00FD23F8"/>
    <w:rsid w:val="00FD2AAC"/>
    <w:rsid w:val="00FD2F61"/>
    <w:rsid w:val="00FD3F65"/>
    <w:rsid w:val="00FD4108"/>
    <w:rsid w:val="00FD586F"/>
    <w:rsid w:val="00FE21C3"/>
    <w:rsid w:val="00FE26AE"/>
    <w:rsid w:val="00FE26F1"/>
    <w:rsid w:val="00FE3113"/>
    <w:rsid w:val="00FE365D"/>
    <w:rsid w:val="00FE3B3B"/>
    <w:rsid w:val="00FE3CC1"/>
    <w:rsid w:val="00FE4F86"/>
    <w:rsid w:val="00FE57A7"/>
    <w:rsid w:val="00FE61CB"/>
    <w:rsid w:val="00FE6483"/>
    <w:rsid w:val="00FE77C1"/>
    <w:rsid w:val="00FE7C9C"/>
    <w:rsid w:val="00FF00CA"/>
    <w:rsid w:val="00FF1D41"/>
    <w:rsid w:val="00FF240D"/>
    <w:rsid w:val="00FF4800"/>
    <w:rsid w:val="00FF484C"/>
    <w:rsid w:val="00FF4FFB"/>
    <w:rsid w:val="00FF605C"/>
    <w:rsid w:val="00FF61CE"/>
    <w:rsid w:val="00FF6410"/>
    <w:rsid w:val="00FF7CF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179AE8"/>
  <w15:chartTrackingRefBased/>
  <w15:docId w15:val="{AA0B62C9-BC69-4A34-8881-8F4B5514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116A1"/>
    <w:pPr>
      <w:spacing w:before="120"/>
      <w:ind w:firstLine="709"/>
      <w:jc w:val="both"/>
    </w:pPr>
    <w:rPr>
      <w:rFonts w:ascii="Tahoma" w:hAnsi="Tahoma" w:cs="Tahoma"/>
      <w:sz w:val="22"/>
      <w:szCs w:val="24"/>
    </w:rPr>
  </w:style>
  <w:style w:type="paragraph" w:styleId="Nadpis1">
    <w:name w:val="heading 1"/>
    <w:basedOn w:val="Normln"/>
    <w:next w:val="Normln"/>
    <w:autoRedefine/>
    <w:qFormat/>
    <w:rsid w:val="00D169E9"/>
    <w:pPr>
      <w:keepNext/>
      <w:spacing w:before="360"/>
      <w:ind w:firstLine="0"/>
      <w:outlineLvl w:val="0"/>
    </w:pPr>
    <w:rPr>
      <w:rFonts w:ascii="Arial" w:hAnsi="Arial" w:cs="Arial"/>
      <w:b/>
      <w:bCs/>
      <w:caps/>
      <w:kern w:val="32"/>
      <w:sz w:val="28"/>
      <w:szCs w:val="28"/>
    </w:rPr>
  </w:style>
  <w:style w:type="paragraph" w:styleId="Nadpis2">
    <w:name w:val="heading 2"/>
    <w:basedOn w:val="Nadpis1"/>
    <w:next w:val="Normln"/>
    <w:autoRedefine/>
    <w:qFormat/>
    <w:rsid w:val="00D169E9"/>
    <w:pPr>
      <w:tabs>
        <w:tab w:val="left" w:pos="851"/>
      </w:tabs>
      <w:spacing w:before="240"/>
      <w:outlineLvl w:val="1"/>
    </w:pPr>
    <w:rPr>
      <w:iCs/>
      <w:sz w:val="24"/>
      <w:szCs w:val="24"/>
    </w:rPr>
  </w:style>
  <w:style w:type="paragraph" w:styleId="Nadpis3">
    <w:name w:val="heading 3"/>
    <w:basedOn w:val="Normln"/>
    <w:next w:val="Normln"/>
    <w:link w:val="Nadpis3Char"/>
    <w:autoRedefine/>
    <w:qFormat/>
    <w:rsid w:val="00DD1885"/>
    <w:pPr>
      <w:widowControl w:val="0"/>
      <w:numPr>
        <w:numId w:val="4"/>
      </w:numPr>
      <w:spacing w:before="180"/>
      <w:ind w:left="425" w:hanging="425"/>
      <w:outlineLvl w:val="2"/>
    </w:pPr>
    <w:rPr>
      <w:rFonts w:ascii="Arial" w:hAnsi="Arial" w:cs="Arial"/>
      <w:b/>
      <w:bCs/>
      <w:snapToGrid w:val="0"/>
    </w:rPr>
  </w:style>
  <w:style w:type="paragraph" w:styleId="Nadpis4">
    <w:name w:val="heading 4"/>
    <w:basedOn w:val="Normln"/>
    <w:next w:val="Normln"/>
    <w:autoRedefine/>
    <w:qFormat/>
    <w:rsid w:val="004B2090"/>
    <w:pPr>
      <w:keepNext/>
      <w:outlineLvl w:val="3"/>
    </w:pPr>
    <w:rPr>
      <w:rFonts w:ascii="Arial" w:hAnsi="Arial" w:cs="Arial"/>
      <w:u w:val="single"/>
    </w:rPr>
  </w:style>
  <w:style w:type="paragraph" w:styleId="Nadpis5">
    <w:name w:val="heading 5"/>
    <w:basedOn w:val="Normln"/>
    <w:next w:val="Normln"/>
    <w:qFormat/>
    <w:pPr>
      <w:keepNext/>
      <w:outlineLvl w:val="4"/>
    </w:pPr>
    <w:rPr>
      <w:rFonts w:ascii="Times New Roman" w:hAnsi="Times New Roman"/>
      <w:u w:val="single"/>
    </w:rPr>
  </w:style>
  <w:style w:type="paragraph" w:styleId="Nadpis6">
    <w:name w:val="heading 6"/>
    <w:basedOn w:val="Normln"/>
    <w:next w:val="Normln"/>
    <w:qFormat/>
    <w:pPr>
      <w:keepNext/>
      <w:outlineLvl w:val="5"/>
    </w:pPr>
    <w:rPr>
      <w:rFonts w:ascii="Times New Roman" w:hAnsi="Times New Roman"/>
      <w:u w:val="single"/>
    </w:rPr>
  </w:style>
  <w:style w:type="paragraph" w:styleId="Nadpis7">
    <w:name w:val="heading 7"/>
    <w:basedOn w:val="Normln"/>
    <w:next w:val="Normln"/>
    <w:qFormat/>
    <w:pPr>
      <w:keepNext/>
      <w:outlineLvl w:val="6"/>
    </w:pPr>
    <w:rPr>
      <w:b/>
      <w:bCs/>
      <w:u w:val="single"/>
    </w:rPr>
  </w:style>
  <w:style w:type="paragraph" w:styleId="Nadpis8">
    <w:name w:val="heading 8"/>
    <w:basedOn w:val="Normln"/>
    <w:next w:val="Normln"/>
    <w:qFormat/>
    <w:pPr>
      <w:widowControl w:val="0"/>
      <w:spacing w:before="240" w:after="60"/>
      <w:outlineLvl w:val="7"/>
    </w:pPr>
    <w:rPr>
      <w:i/>
      <w:sz w:val="24"/>
      <w:szCs w:val="20"/>
    </w:rPr>
  </w:style>
  <w:style w:type="paragraph" w:styleId="Nadpis9">
    <w:name w:val="heading 9"/>
    <w:basedOn w:val="Normln"/>
    <w:next w:val="Normln"/>
    <w:qFormat/>
    <w:pPr>
      <w:widowControl w:val="0"/>
      <w:spacing w:line="240" w:lineRule="atLeast"/>
      <w:outlineLvl w:val="8"/>
    </w:pPr>
    <w:rPr>
      <w:rFonts w:ascii="Times New Roman" w:hAnsi="Times New Roman"/>
      <w:sz w:val="2"/>
      <w:szCs w:val="20"/>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aliases w:val="Základní text Char,termo"/>
    <w:basedOn w:val="Normln"/>
    <w:link w:val="ZkladntextChar1"/>
  </w:style>
  <w:style w:type="paragraph" w:styleId="Rozloendokumentu">
    <w:name w:val="Document Map"/>
    <w:aliases w:val="Rozvržení dokumentu"/>
    <w:basedOn w:val="Normln"/>
    <w:semiHidden/>
    <w:pPr>
      <w:shd w:val="clear" w:color="auto" w:fill="000080"/>
    </w:pPr>
  </w:style>
  <w:style w:type="paragraph" w:styleId="Zkladntext2">
    <w:name w:val="Body Text 2"/>
    <w:basedOn w:val="Normln"/>
    <w:semiHidden/>
    <w:pPr>
      <w:spacing w:line="360" w:lineRule="auto"/>
    </w:pPr>
    <w:rPr>
      <w:sz w:val="24"/>
    </w:rPr>
  </w:style>
  <w:style w:type="paragraph" w:customStyle="1" w:styleId="Zkladntext21">
    <w:name w:val="Základní text 21"/>
    <w:basedOn w:val="Normln"/>
    <w:pPr>
      <w:overflowPunct w:val="0"/>
      <w:autoSpaceDE w:val="0"/>
      <w:autoSpaceDN w:val="0"/>
      <w:adjustRightInd w:val="0"/>
      <w:textAlignment w:val="baseline"/>
    </w:pPr>
    <w:rPr>
      <w:rFonts w:ascii="Times New Roman" w:hAnsi="Times New Roman"/>
      <w:szCs w:val="20"/>
    </w:rPr>
  </w:style>
  <w:style w:type="paragraph" w:styleId="Obsah1">
    <w:name w:val="toc 1"/>
    <w:basedOn w:val="Normln"/>
    <w:next w:val="Normln"/>
    <w:autoRedefine/>
    <w:uiPriority w:val="39"/>
    <w:rsid w:val="00DB5BB0"/>
    <w:pPr>
      <w:tabs>
        <w:tab w:val="left" w:pos="426"/>
        <w:tab w:val="left" w:pos="800"/>
        <w:tab w:val="right" w:leader="dot" w:pos="9356"/>
      </w:tabs>
      <w:spacing w:line="276" w:lineRule="auto"/>
    </w:pPr>
    <w:rPr>
      <w:b/>
      <w:caps/>
      <w:noProof/>
    </w:rPr>
  </w:style>
  <w:style w:type="paragraph" w:styleId="Obsah2">
    <w:name w:val="toc 2"/>
    <w:basedOn w:val="Normln"/>
    <w:next w:val="Normln"/>
    <w:autoRedefine/>
    <w:uiPriority w:val="39"/>
    <w:rsid w:val="00DB5BB0"/>
    <w:pPr>
      <w:tabs>
        <w:tab w:val="left" w:pos="709"/>
        <w:tab w:val="right" w:leader="dot" w:pos="9072"/>
      </w:tabs>
      <w:spacing w:after="120" w:line="276" w:lineRule="auto"/>
      <w:ind w:right="-86"/>
    </w:pPr>
    <w:rPr>
      <w:bCs/>
      <w:noProof/>
      <w:sz w:val="20"/>
    </w:rPr>
  </w:style>
  <w:style w:type="paragraph" w:styleId="Obsah3">
    <w:name w:val="toc 3"/>
    <w:basedOn w:val="Normln"/>
    <w:next w:val="Normln"/>
    <w:autoRedefine/>
    <w:semiHidden/>
    <w:pPr>
      <w:ind w:left="400"/>
    </w:pPr>
    <w:rPr>
      <w:rFonts w:ascii="Times New Roman" w:hAnsi="Times New Roman"/>
    </w:rPr>
  </w:style>
  <w:style w:type="paragraph" w:styleId="Obsah4">
    <w:name w:val="toc 4"/>
    <w:basedOn w:val="Normln"/>
    <w:next w:val="Normln"/>
    <w:autoRedefine/>
    <w:semiHidden/>
    <w:pPr>
      <w:ind w:left="600"/>
    </w:pPr>
    <w:rPr>
      <w:rFonts w:ascii="Times New Roman" w:hAnsi="Times New Roman"/>
    </w:rPr>
  </w:style>
  <w:style w:type="paragraph" w:styleId="Obsah5">
    <w:name w:val="toc 5"/>
    <w:basedOn w:val="Normln"/>
    <w:next w:val="Normln"/>
    <w:autoRedefine/>
    <w:semiHidden/>
    <w:pPr>
      <w:ind w:left="800"/>
    </w:pPr>
    <w:rPr>
      <w:rFonts w:ascii="Times New Roman" w:hAnsi="Times New Roman"/>
    </w:rPr>
  </w:style>
  <w:style w:type="paragraph" w:styleId="Obsah6">
    <w:name w:val="toc 6"/>
    <w:basedOn w:val="Normln"/>
    <w:next w:val="Normln"/>
    <w:autoRedefine/>
    <w:semiHidden/>
    <w:pPr>
      <w:ind w:left="1000"/>
    </w:pPr>
    <w:rPr>
      <w:rFonts w:ascii="Times New Roman" w:hAnsi="Times New Roman"/>
    </w:rPr>
  </w:style>
  <w:style w:type="paragraph" w:styleId="Obsah7">
    <w:name w:val="toc 7"/>
    <w:basedOn w:val="Normln"/>
    <w:next w:val="Normln"/>
    <w:autoRedefine/>
    <w:semiHidden/>
    <w:pPr>
      <w:ind w:left="1200"/>
    </w:pPr>
    <w:rPr>
      <w:rFonts w:ascii="Times New Roman" w:hAnsi="Times New Roman"/>
    </w:rPr>
  </w:style>
  <w:style w:type="paragraph" w:styleId="Obsah8">
    <w:name w:val="toc 8"/>
    <w:basedOn w:val="Normln"/>
    <w:next w:val="Normln"/>
    <w:autoRedefine/>
    <w:semiHidden/>
    <w:pPr>
      <w:ind w:left="1400"/>
    </w:pPr>
    <w:rPr>
      <w:rFonts w:ascii="Times New Roman" w:hAnsi="Times New Roman"/>
    </w:rPr>
  </w:style>
  <w:style w:type="paragraph" w:styleId="Obsah9">
    <w:name w:val="toc 9"/>
    <w:basedOn w:val="Normln"/>
    <w:next w:val="Normln"/>
    <w:autoRedefine/>
    <w:semiHidden/>
    <w:pPr>
      <w:ind w:left="1600"/>
    </w:pPr>
    <w:rPr>
      <w:rFonts w:ascii="Times New Roman" w:hAnsi="Times New Roman"/>
    </w:rPr>
  </w:style>
  <w:style w:type="character" w:styleId="Hypertextovodkaz">
    <w:name w:val="Hyperlink"/>
    <w:uiPriority w:val="99"/>
    <w:rPr>
      <w:color w:val="0000FF"/>
      <w:u w:val="single"/>
    </w:rPr>
  </w:style>
  <w:style w:type="paragraph" w:styleId="Zpat">
    <w:name w:val="footer"/>
    <w:basedOn w:val="Normln"/>
    <w:link w:val="ZpatChar"/>
    <w:pPr>
      <w:tabs>
        <w:tab w:val="center" w:pos="4536"/>
        <w:tab w:val="right" w:pos="9072"/>
      </w:tabs>
    </w:pPr>
  </w:style>
  <w:style w:type="character" w:styleId="slostrnky">
    <w:name w:val="page number"/>
    <w:basedOn w:val="Standardnpsmoodstavce"/>
    <w:uiPriority w:val="99"/>
    <w:semiHidden/>
  </w:style>
  <w:style w:type="paragraph" w:styleId="Zkladntextodsazen">
    <w:name w:val="Body Text Indent"/>
    <w:basedOn w:val="Normln"/>
    <w:semiHidden/>
    <w:pPr>
      <w:spacing w:line="360" w:lineRule="auto"/>
      <w:ind w:firstLine="708"/>
    </w:pPr>
  </w:style>
  <w:style w:type="paragraph" w:styleId="Zhlav">
    <w:name w:val="header"/>
    <w:basedOn w:val="Normln"/>
    <w:semiHidden/>
    <w:pPr>
      <w:tabs>
        <w:tab w:val="center" w:pos="4536"/>
        <w:tab w:val="right" w:pos="9072"/>
      </w:tabs>
    </w:pPr>
  </w:style>
  <w:style w:type="character" w:styleId="Sledovanodkaz">
    <w:name w:val="FollowedHyperlink"/>
    <w:semiHidden/>
    <w:rPr>
      <w:color w:val="800080"/>
      <w:u w:val="single"/>
    </w:rPr>
  </w:style>
  <w:style w:type="paragraph" w:styleId="Zkladntextodsazen2">
    <w:name w:val="Body Text Indent 2"/>
    <w:basedOn w:val="Normln"/>
    <w:semiHidden/>
    <w:pPr>
      <w:ind w:firstLine="708"/>
      <w:jc w:val="left"/>
    </w:pPr>
    <w:rPr>
      <w:rFonts w:ascii="Arial" w:hAnsi="Arial" w:cs="Times New Roman"/>
      <w:sz w:val="20"/>
    </w:rPr>
  </w:style>
  <w:style w:type="paragraph" w:styleId="Zkladntextodsazen3">
    <w:name w:val="Body Text Indent 3"/>
    <w:basedOn w:val="Normln"/>
    <w:semiHidden/>
    <w:pPr>
      <w:widowControl w:val="0"/>
      <w:tabs>
        <w:tab w:val="left" w:pos="2160"/>
        <w:tab w:val="left" w:pos="3240"/>
        <w:tab w:val="left" w:pos="6480"/>
      </w:tabs>
      <w:ind w:left="2160"/>
    </w:pPr>
    <w:rPr>
      <w:snapToGrid w:val="0"/>
      <w:sz w:val="24"/>
    </w:rPr>
  </w:style>
  <w:style w:type="paragraph" w:styleId="Zkladntext3">
    <w:name w:val="Body Text 3"/>
    <w:basedOn w:val="Normln"/>
    <w:semiHidden/>
    <w:pPr>
      <w:tabs>
        <w:tab w:val="left" w:pos="709"/>
      </w:tabs>
    </w:pPr>
    <w:rPr>
      <w:rFonts w:ascii="Times New Roman" w:hAnsi="Times New Roman" w:cs="Times New Roman"/>
      <w:sz w:val="24"/>
      <w:szCs w:val="20"/>
    </w:rPr>
  </w:style>
  <w:style w:type="paragraph" w:customStyle="1" w:styleId="Nadpis31">
    <w:name w:val="Nadpis 31"/>
    <w:basedOn w:val="Normln"/>
    <w:pPr>
      <w:widowControl w:val="0"/>
      <w:autoSpaceDE w:val="0"/>
      <w:autoSpaceDN w:val="0"/>
      <w:adjustRightInd w:val="0"/>
      <w:spacing w:after="100" w:line="240" w:lineRule="atLeast"/>
      <w:jc w:val="left"/>
    </w:pPr>
    <w:rPr>
      <w:rFonts w:ascii="Times New Roman" w:hAnsi="Times New Roman" w:cs="Times New Roman"/>
      <w:b/>
      <w:bCs/>
      <w:sz w:val="20"/>
      <w:szCs w:val="20"/>
    </w:rPr>
  </w:style>
  <w:style w:type="paragraph" w:styleId="Seznamsodrkami">
    <w:name w:val="List Bullet"/>
    <w:basedOn w:val="Normln"/>
    <w:autoRedefine/>
    <w:semiHidden/>
    <w:rPr>
      <w:rFonts w:ascii="Times New Roman" w:hAnsi="Times New Roman" w:cs="Times New Roman"/>
      <w:b/>
      <w:sz w:val="24"/>
      <w:szCs w:val="20"/>
    </w:rPr>
  </w:style>
  <w:style w:type="paragraph" w:styleId="Prosttext">
    <w:name w:val="Plain Text"/>
    <w:basedOn w:val="Normln"/>
    <w:link w:val="ProsttextChar"/>
    <w:uiPriority w:val="99"/>
    <w:semiHidden/>
    <w:pPr>
      <w:jc w:val="left"/>
    </w:pPr>
    <w:rPr>
      <w:rFonts w:ascii="Courier New" w:hAnsi="Courier New" w:cs="Courier New"/>
      <w:sz w:val="20"/>
      <w:szCs w:val="20"/>
    </w:rPr>
  </w:style>
  <w:style w:type="paragraph" w:customStyle="1" w:styleId="Normln-cislo">
    <w:name w:val="Normální-cislo"/>
    <w:basedOn w:val="Normln"/>
    <w:pPr>
      <w:numPr>
        <w:ilvl w:val="1"/>
        <w:numId w:val="1"/>
      </w:numPr>
      <w:spacing w:after="120"/>
      <w:jc w:val="left"/>
    </w:pPr>
    <w:rPr>
      <w:rFonts w:ascii="Times New Roman" w:hAnsi="Times New Roman" w:cs="Times New Roman"/>
      <w:sz w:val="24"/>
    </w:rPr>
  </w:style>
  <w:style w:type="paragraph" w:customStyle="1" w:styleId="A-Nadpis-mal">
    <w:name w:val="A-Nadpis-malý"/>
    <w:basedOn w:val="Normln"/>
    <w:pPr>
      <w:overflowPunct w:val="0"/>
      <w:autoSpaceDE w:val="0"/>
      <w:autoSpaceDN w:val="0"/>
      <w:adjustRightInd w:val="0"/>
      <w:textAlignment w:val="baseline"/>
    </w:pPr>
    <w:rPr>
      <w:rFonts w:ascii="Arial" w:hAnsi="Arial" w:cs="Times New Roman"/>
      <w:b/>
      <w:sz w:val="24"/>
      <w:szCs w:val="20"/>
    </w:rPr>
  </w:style>
  <w:style w:type="paragraph" w:styleId="Nzev">
    <w:name w:val="Title"/>
    <w:basedOn w:val="Normln"/>
    <w:next w:val="Normln"/>
    <w:link w:val="NzevChar"/>
    <w:uiPriority w:val="10"/>
    <w:qFormat/>
    <w:rsid w:val="00615DAE"/>
    <w:pPr>
      <w:spacing w:before="240" w:after="60"/>
      <w:jc w:val="center"/>
      <w:outlineLvl w:val="0"/>
    </w:pPr>
    <w:rPr>
      <w:rFonts w:ascii="Cambria" w:hAnsi="Cambria" w:cs="Times New Roman"/>
      <w:b/>
      <w:bCs/>
      <w:kern w:val="28"/>
      <w:sz w:val="32"/>
      <w:szCs w:val="32"/>
    </w:rPr>
  </w:style>
  <w:style w:type="character" w:customStyle="1" w:styleId="NzevChar">
    <w:name w:val="Název Char"/>
    <w:link w:val="Nzev"/>
    <w:uiPriority w:val="10"/>
    <w:rsid w:val="00615DAE"/>
    <w:rPr>
      <w:rFonts w:ascii="Cambria" w:eastAsia="Times New Roman" w:hAnsi="Cambria" w:cs="Times New Roman"/>
      <w:b/>
      <w:bCs/>
      <w:kern w:val="28"/>
      <w:sz w:val="32"/>
      <w:szCs w:val="32"/>
    </w:rPr>
  </w:style>
  <w:style w:type="paragraph" w:customStyle="1" w:styleId="Styl1">
    <w:name w:val="Styl1"/>
    <w:basedOn w:val="Normln"/>
    <w:link w:val="Styl1Char"/>
    <w:qFormat/>
    <w:rsid w:val="00CA272C"/>
    <w:pPr>
      <w:spacing w:before="240" w:after="60"/>
    </w:pPr>
    <w:rPr>
      <w:b/>
      <w:sz w:val="24"/>
      <w:u w:val="single"/>
    </w:rPr>
  </w:style>
  <w:style w:type="paragraph" w:styleId="Bezmezer">
    <w:name w:val="No Spacing"/>
    <w:aliases w:val="a)"/>
    <w:link w:val="BezmezerChar"/>
    <w:uiPriority w:val="1"/>
    <w:qFormat/>
    <w:rsid w:val="00DD1885"/>
    <w:pPr>
      <w:spacing w:before="120"/>
      <w:ind w:firstLine="709"/>
      <w:jc w:val="both"/>
    </w:pPr>
    <w:rPr>
      <w:rFonts w:ascii="Arial" w:hAnsi="Arial" w:cs="Tahoma"/>
      <w:sz w:val="22"/>
      <w:szCs w:val="24"/>
    </w:rPr>
  </w:style>
  <w:style w:type="character" w:customStyle="1" w:styleId="Styl1Char">
    <w:name w:val="Styl1 Char"/>
    <w:link w:val="Styl1"/>
    <w:rsid w:val="00CA272C"/>
    <w:rPr>
      <w:rFonts w:ascii="Tahoma" w:hAnsi="Tahoma" w:cs="Tahoma"/>
      <w:b/>
      <w:sz w:val="24"/>
      <w:szCs w:val="24"/>
      <w:u w:val="single"/>
    </w:rPr>
  </w:style>
  <w:style w:type="character" w:styleId="Zdraznnjemn">
    <w:name w:val="Subtle Emphasis"/>
    <w:uiPriority w:val="19"/>
    <w:qFormat/>
    <w:rsid w:val="00BE53EA"/>
    <w:rPr>
      <w:i/>
      <w:iCs/>
      <w:color w:val="808080"/>
    </w:rPr>
  </w:style>
  <w:style w:type="numbering" w:customStyle="1" w:styleId="Styl2">
    <w:name w:val="Styl2"/>
    <w:uiPriority w:val="99"/>
    <w:rsid w:val="00C4123F"/>
    <w:pPr>
      <w:numPr>
        <w:numId w:val="2"/>
      </w:numPr>
    </w:pPr>
  </w:style>
  <w:style w:type="character" w:customStyle="1" w:styleId="ZpatChar">
    <w:name w:val="Zápatí Char"/>
    <w:link w:val="Zpat"/>
    <w:rsid w:val="00792AAF"/>
    <w:rPr>
      <w:rFonts w:ascii="Tahoma" w:hAnsi="Tahoma" w:cs="Tahoma"/>
      <w:sz w:val="22"/>
      <w:szCs w:val="24"/>
    </w:rPr>
  </w:style>
  <w:style w:type="paragraph" w:styleId="Odstavecseseznamem">
    <w:name w:val="List Paragraph"/>
    <w:basedOn w:val="Normln"/>
    <w:uiPriority w:val="34"/>
    <w:qFormat/>
    <w:rsid w:val="00997CA8"/>
    <w:pPr>
      <w:ind w:left="708"/>
    </w:pPr>
  </w:style>
  <w:style w:type="character" w:customStyle="1" w:styleId="ZkladntextChar1">
    <w:name w:val="Základní text Char1"/>
    <w:aliases w:val="Základní text Char Char,termo Char"/>
    <w:link w:val="Zkladntext"/>
    <w:rsid w:val="006D64D7"/>
    <w:rPr>
      <w:rFonts w:ascii="Tahoma" w:hAnsi="Tahoma" w:cs="Tahoma"/>
      <w:sz w:val="22"/>
      <w:szCs w:val="24"/>
    </w:rPr>
  </w:style>
  <w:style w:type="paragraph" w:customStyle="1" w:styleId="Normln1">
    <w:name w:val="Normální 1"/>
    <w:basedOn w:val="Normln"/>
    <w:link w:val="Normln1Char"/>
    <w:qFormat/>
    <w:rsid w:val="00FB72D8"/>
    <w:pPr>
      <w:contextualSpacing/>
    </w:pPr>
    <w:rPr>
      <w:bCs/>
      <w:szCs w:val="22"/>
    </w:rPr>
  </w:style>
  <w:style w:type="character" w:customStyle="1" w:styleId="Normln1Char">
    <w:name w:val="Normální 1 Char"/>
    <w:link w:val="Normln1"/>
    <w:rsid w:val="00FB72D8"/>
    <w:rPr>
      <w:rFonts w:ascii="Tahoma" w:hAnsi="Tahoma" w:cs="Tahoma"/>
      <w:bCs/>
      <w:sz w:val="22"/>
      <w:szCs w:val="22"/>
    </w:rPr>
  </w:style>
  <w:style w:type="paragraph" w:customStyle="1" w:styleId="a-nadpis-mal0">
    <w:name w:val="a-nadpis-mal"/>
    <w:basedOn w:val="Normln"/>
    <w:rsid w:val="005C621B"/>
    <w:pPr>
      <w:spacing w:before="100" w:beforeAutospacing="1" w:after="100" w:afterAutospacing="1"/>
      <w:jc w:val="left"/>
    </w:pPr>
    <w:rPr>
      <w:rFonts w:ascii="Times New Roman" w:eastAsia="Calibri" w:hAnsi="Times New Roman" w:cs="Times New Roman"/>
      <w:sz w:val="24"/>
    </w:rPr>
  </w:style>
  <w:style w:type="character" w:styleId="Siln">
    <w:name w:val="Strong"/>
    <w:uiPriority w:val="22"/>
    <w:qFormat/>
    <w:rsid w:val="005C621B"/>
    <w:rPr>
      <w:b/>
      <w:bCs/>
    </w:rPr>
  </w:style>
  <w:style w:type="character" w:customStyle="1" w:styleId="ProsttextChar">
    <w:name w:val="Prostý text Char"/>
    <w:link w:val="Prosttext"/>
    <w:uiPriority w:val="99"/>
    <w:semiHidden/>
    <w:rsid w:val="00497493"/>
    <w:rPr>
      <w:rFonts w:ascii="Courier New" w:hAnsi="Courier New" w:cs="Courier New"/>
    </w:rPr>
  </w:style>
  <w:style w:type="paragraph" w:customStyle="1" w:styleId="1">
    <w:name w:val="1"/>
    <w:basedOn w:val="Normln"/>
    <w:next w:val="Podnadpis"/>
    <w:link w:val="PodtitulChar"/>
    <w:qFormat/>
    <w:rsid w:val="00226B67"/>
    <w:pPr>
      <w:jc w:val="left"/>
    </w:pPr>
    <w:rPr>
      <w:rFonts w:ascii="Times New Roman" w:hAnsi="Times New Roman" w:cs="Times New Roman"/>
      <w:b/>
      <w:sz w:val="24"/>
      <w:szCs w:val="20"/>
    </w:rPr>
  </w:style>
  <w:style w:type="character" w:customStyle="1" w:styleId="PodtitulChar">
    <w:name w:val="Podtitul Char"/>
    <w:link w:val="1"/>
    <w:rsid w:val="00226B67"/>
    <w:rPr>
      <w:b/>
      <w:sz w:val="24"/>
    </w:rPr>
  </w:style>
  <w:style w:type="paragraph" w:styleId="Podnadpis">
    <w:name w:val="Subtitle"/>
    <w:basedOn w:val="Normln"/>
    <w:next w:val="Normln"/>
    <w:link w:val="PodnadpisChar"/>
    <w:uiPriority w:val="11"/>
    <w:qFormat/>
    <w:rsid w:val="00226B67"/>
    <w:pPr>
      <w:spacing w:after="60"/>
      <w:jc w:val="center"/>
      <w:outlineLvl w:val="1"/>
    </w:pPr>
    <w:rPr>
      <w:rFonts w:ascii="Calibri Light" w:hAnsi="Calibri Light" w:cs="Times New Roman"/>
      <w:sz w:val="24"/>
    </w:rPr>
  </w:style>
  <w:style w:type="character" w:customStyle="1" w:styleId="PodnadpisChar">
    <w:name w:val="Podnadpis Char"/>
    <w:link w:val="Podnadpis"/>
    <w:uiPriority w:val="11"/>
    <w:rsid w:val="00226B67"/>
    <w:rPr>
      <w:rFonts w:ascii="Calibri Light" w:eastAsia="Times New Roman" w:hAnsi="Calibri Light" w:cs="Times New Roman"/>
      <w:sz w:val="24"/>
      <w:szCs w:val="24"/>
    </w:rPr>
  </w:style>
  <w:style w:type="paragraph" w:customStyle="1" w:styleId="Default">
    <w:name w:val="Default"/>
    <w:rsid w:val="0034068C"/>
    <w:pPr>
      <w:autoSpaceDE w:val="0"/>
      <w:autoSpaceDN w:val="0"/>
      <w:adjustRightInd w:val="0"/>
      <w:spacing w:before="120"/>
      <w:ind w:firstLine="709"/>
      <w:jc w:val="both"/>
    </w:pPr>
    <w:rPr>
      <w:rFonts w:ascii="Arial" w:eastAsia="Calibri" w:hAnsi="Arial" w:cs="Arial"/>
      <w:color w:val="000000"/>
      <w:sz w:val="24"/>
      <w:szCs w:val="24"/>
      <w:lang w:eastAsia="en-US"/>
    </w:rPr>
  </w:style>
  <w:style w:type="paragraph" w:styleId="Textbubliny">
    <w:name w:val="Balloon Text"/>
    <w:basedOn w:val="Normln"/>
    <w:link w:val="TextbublinyChar"/>
    <w:uiPriority w:val="99"/>
    <w:semiHidden/>
    <w:unhideWhenUsed/>
    <w:rsid w:val="00E7731E"/>
    <w:rPr>
      <w:rFonts w:ascii="Segoe UI" w:hAnsi="Segoe UI" w:cs="Segoe UI"/>
      <w:sz w:val="18"/>
      <w:szCs w:val="18"/>
    </w:rPr>
  </w:style>
  <w:style w:type="character" w:customStyle="1" w:styleId="TextbublinyChar">
    <w:name w:val="Text bubliny Char"/>
    <w:link w:val="Textbubliny"/>
    <w:uiPriority w:val="99"/>
    <w:semiHidden/>
    <w:rsid w:val="00E7731E"/>
    <w:rPr>
      <w:rFonts w:ascii="Segoe UI" w:hAnsi="Segoe UI" w:cs="Segoe UI"/>
      <w:sz w:val="18"/>
      <w:szCs w:val="18"/>
    </w:rPr>
  </w:style>
  <w:style w:type="paragraph" w:styleId="Normlnweb">
    <w:name w:val="Normal (Web)"/>
    <w:basedOn w:val="Normln"/>
    <w:uiPriority w:val="99"/>
    <w:unhideWhenUsed/>
    <w:rsid w:val="007F2907"/>
    <w:pPr>
      <w:spacing w:before="100" w:beforeAutospacing="1" w:after="100" w:afterAutospacing="1"/>
      <w:jc w:val="left"/>
    </w:pPr>
    <w:rPr>
      <w:rFonts w:ascii="Times New Roman" w:hAnsi="Times New Roman" w:cs="Times New Roman"/>
      <w:sz w:val="24"/>
    </w:rPr>
  </w:style>
  <w:style w:type="paragraph" w:customStyle="1" w:styleId="normln0">
    <w:name w:val="normální"/>
    <w:basedOn w:val="Normln"/>
    <w:rsid w:val="003A4585"/>
    <w:pPr>
      <w:tabs>
        <w:tab w:val="left" w:pos="3971"/>
      </w:tabs>
      <w:spacing w:before="0"/>
      <w:ind w:left="851" w:firstLine="0"/>
    </w:pPr>
    <w:rPr>
      <w:rFonts w:ascii="Times New Roman" w:hAnsi="Times New Roman" w:cs="Times New Roman"/>
      <w:sz w:val="24"/>
      <w:szCs w:val="20"/>
      <w:lang w:eastAsia="ar-SA"/>
    </w:rPr>
  </w:style>
  <w:style w:type="character" w:customStyle="1" w:styleId="Nadpis3Char">
    <w:name w:val="Nadpis 3 Char"/>
    <w:link w:val="Nadpis3"/>
    <w:rsid w:val="00DD1885"/>
    <w:rPr>
      <w:rFonts w:ascii="Arial" w:hAnsi="Arial" w:cs="Arial"/>
      <w:b/>
      <w:bCs/>
      <w:snapToGrid w:val="0"/>
      <w:sz w:val="22"/>
      <w:szCs w:val="24"/>
    </w:rPr>
  </w:style>
  <w:style w:type="character" w:customStyle="1" w:styleId="odst">
    <w:name w:val="odst"/>
    <w:rsid w:val="00395A65"/>
  </w:style>
  <w:style w:type="paragraph" w:customStyle="1" w:styleId="Prosttext1">
    <w:name w:val="Prostý text1"/>
    <w:basedOn w:val="Normln"/>
    <w:rsid w:val="00B15D72"/>
    <w:pPr>
      <w:suppressAutoHyphens/>
      <w:spacing w:before="0"/>
      <w:ind w:firstLine="0"/>
    </w:pPr>
    <w:rPr>
      <w:rFonts w:ascii="Times New Roman" w:eastAsia="MS Mincho" w:hAnsi="Times New Roman" w:cs="Times New Roman"/>
      <w:sz w:val="20"/>
      <w:lang w:eastAsia="ar-SA"/>
    </w:rPr>
  </w:style>
  <w:style w:type="character" w:customStyle="1" w:styleId="h1a">
    <w:name w:val="h1a"/>
    <w:basedOn w:val="Standardnpsmoodstavce"/>
    <w:rsid w:val="006C5816"/>
  </w:style>
  <w:style w:type="character" w:styleId="Zstupntext">
    <w:name w:val="Placeholder Text"/>
    <w:basedOn w:val="Standardnpsmoodstavce"/>
    <w:uiPriority w:val="99"/>
    <w:semiHidden/>
    <w:rsid w:val="004267EA"/>
    <w:rPr>
      <w:color w:val="808080"/>
    </w:rPr>
  </w:style>
  <w:style w:type="character" w:customStyle="1" w:styleId="BezmezerChar">
    <w:name w:val="Bez mezer Char"/>
    <w:aliases w:val="a) Char"/>
    <w:link w:val="Bezmezer"/>
    <w:uiPriority w:val="1"/>
    <w:rsid w:val="00DD1885"/>
    <w:rPr>
      <w:rFonts w:ascii="Arial" w:hAnsi="Arial" w:cs="Tahoma"/>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74702">
      <w:bodyDiv w:val="1"/>
      <w:marLeft w:val="0"/>
      <w:marRight w:val="0"/>
      <w:marTop w:val="0"/>
      <w:marBottom w:val="0"/>
      <w:divBdr>
        <w:top w:val="none" w:sz="0" w:space="0" w:color="auto"/>
        <w:left w:val="none" w:sz="0" w:space="0" w:color="auto"/>
        <w:bottom w:val="none" w:sz="0" w:space="0" w:color="auto"/>
        <w:right w:val="none" w:sz="0" w:space="0" w:color="auto"/>
      </w:divBdr>
    </w:div>
    <w:div w:id="38677404">
      <w:bodyDiv w:val="1"/>
      <w:marLeft w:val="0"/>
      <w:marRight w:val="0"/>
      <w:marTop w:val="0"/>
      <w:marBottom w:val="0"/>
      <w:divBdr>
        <w:top w:val="none" w:sz="0" w:space="0" w:color="auto"/>
        <w:left w:val="none" w:sz="0" w:space="0" w:color="auto"/>
        <w:bottom w:val="none" w:sz="0" w:space="0" w:color="auto"/>
        <w:right w:val="none" w:sz="0" w:space="0" w:color="auto"/>
      </w:divBdr>
    </w:div>
    <w:div w:id="139884988">
      <w:bodyDiv w:val="1"/>
      <w:marLeft w:val="0"/>
      <w:marRight w:val="0"/>
      <w:marTop w:val="0"/>
      <w:marBottom w:val="0"/>
      <w:divBdr>
        <w:top w:val="none" w:sz="0" w:space="0" w:color="auto"/>
        <w:left w:val="none" w:sz="0" w:space="0" w:color="auto"/>
        <w:bottom w:val="none" w:sz="0" w:space="0" w:color="auto"/>
        <w:right w:val="none" w:sz="0" w:space="0" w:color="auto"/>
      </w:divBdr>
    </w:div>
    <w:div w:id="244340869">
      <w:bodyDiv w:val="1"/>
      <w:marLeft w:val="0"/>
      <w:marRight w:val="0"/>
      <w:marTop w:val="0"/>
      <w:marBottom w:val="0"/>
      <w:divBdr>
        <w:top w:val="none" w:sz="0" w:space="0" w:color="auto"/>
        <w:left w:val="none" w:sz="0" w:space="0" w:color="auto"/>
        <w:bottom w:val="none" w:sz="0" w:space="0" w:color="auto"/>
        <w:right w:val="none" w:sz="0" w:space="0" w:color="auto"/>
      </w:divBdr>
    </w:div>
    <w:div w:id="246234793">
      <w:bodyDiv w:val="1"/>
      <w:marLeft w:val="0"/>
      <w:marRight w:val="0"/>
      <w:marTop w:val="0"/>
      <w:marBottom w:val="0"/>
      <w:divBdr>
        <w:top w:val="none" w:sz="0" w:space="0" w:color="auto"/>
        <w:left w:val="none" w:sz="0" w:space="0" w:color="auto"/>
        <w:bottom w:val="none" w:sz="0" w:space="0" w:color="auto"/>
        <w:right w:val="none" w:sz="0" w:space="0" w:color="auto"/>
      </w:divBdr>
      <w:divsChild>
        <w:div w:id="1244996157">
          <w:marLeft w:val="0"/>
          <w:marRight w:val="0"/>
          <w:marTop w:val="300"/>
          <w:marBottom w:val="75"/>
          <w:divBdr>
            <w:top w:val="none" w:sz="0" w:space="0" w:color="auto"/>
            <w:left w:val="none" w:sz="0" w:space="0" w:color="auto"/>
            <w:bottom w:val="none" w:sz="0" w:space="0" w:color="auto"/>
            <w:right w:val="none" w:sz="0" w:space="0" w:color="auto"/>
          </w:divBdr>
        </w:div>
      </w:divsChild>
    </w:div>
    <w:div w:id="281811703">
      <w:bodyDiv w:val="1"/>
      <w:marLeft w:val="0"/>
      <w:marRight w:val="0"/>
      <w:marTop w:val="0"/>
      <w:marBottom w:val="0"/>
      <w:divBdr>
        <w:top w:val="none" w:sz="0" w:space="0" w:color="auto"/>
        <w:left w:val="none" w:sz="0" w:space="0" w:color="auto"/>
        <w:bottom w:val="none" w:sz="0" w:space="0" w:color="auto"/>
        <w:right w:val="none" w:sz="0" w:space="0" w:color="auto"/>
      </w:divBdr>
    </w:div>
    <w:div w:id="417530394">
      <w:bodyDiv w:val="1"/>
      <w:marLeft w:val="0"/>
      <w:marRight w:val="0"/>
      <w:marTop w:val="0"/>
      <w:marBottom w:val="0"/>
      <w:divBdr>
        <w:top w:val="none" w:sz="0" w:space="0" w:color="auto"/>
        <w:left w:val="none" w:sz="0" w:space="0" w:color="auto"/>
        <w:bottom w:val="none" w:sz="0" w:space="0" w:color="auto"/>
        <w:right w:val="none" w:sz="0" w:space="0" w:color="auto"/>
      </w:divBdr>
    </w:div>
    <w:div w:id="448360519">
      <w:bodyDiv w:val="1"/>
      <w:marLeft w:val="0"/>
      <w:marRight w:val="0"/>
      <w:marTop w:val="0"/>
      <w:marBottom w:val="0"/>
      <w:divBdr>
        <w:top w:val="none" w:sz="0" w:space="0" w:color="auto"/>
        <w:left w:val="none" w:sz="0" w:space="0" w:color="auto"/>
        <w:bottom w:val="none" w:sz="0" w:space="0" w:color="auto"/>
        <w:right w:val="none" w:sz="0" w:space="0" w:color="auto"/>
      </w:divBdr>
    </w:div>
    <w:div w:id="475801706">
      <w:bodyDiv w:val="1"/>
      <w:marLeft w:val="0"/>
      <w:marRight w:val="0"/>
      <w:marTop w:val="0"/>
      <w:marBottom w:val="0"/>
      <w:divBdr>
        <w:top w:val="none" w:sz="0" w:space="0" w:color="auto"/>
        <w:left w:val="none" w:sz="0" w:space="0" w:color="auto"/>
        <w:bottom w:val="none" w:sz="0" w:space="0" w:color="auto"/>
        <w:right w:val="none" w:sz="0" w:space="0" w:color="auto"/>
      </w:divBdr>
    </w:div>
    <w:div w:id="594945740">
      <w:bodyDiv w:val="1"/>
      <w:marLeft w:val="0"/>
      <w:marRight w:val="0"/>
      <w:marTop w:val="0"/>
      <w:marBottom w:val="0"/>
      <w:divBdr>
        <w:top w:val="none" w:sz="0" w:space="0" w:color="auto"/>
        <w:left w:val="none" w:sz="0" w:space="0" w:color="auto"/>
        <w:bottom w:val="none" w:sz="0" w:space="0" w:color="auto"/>
        <w:right w:val="none" w:sz="0" w:space="0" w:color="auto"/>
      </w:divBdr>
      <w:divsChild>
        <w:div w:id="1087312354">
          <w:marLeft w:val="0"/>
          <w:marRight w:val="0"/>
          <w:marTop w:val="0"/>
          <w:marBottom w:val="0"/>
          <w:divBdr>
            <w:top w:val="none" w:sz="0" w:space="0" w:color="auto"/>
            <w:left w:val="none" w:sz="0" w:space="0" w:color="auto"/>
            <w:bottom w:val="none" w:sz="0" w:space="0" w:color="auto"/>
            <w:right w:val="none" w:sz="0" w:space="0" w:color="auto"/>
          </w:divBdr>
        </w:div>
      </w:divsChild>
    </w:div>
    <w:div w:id="603417012">
      <w:bodyDiv w:val="1"/>
      <w:marLeft w:val="0"/>
      <w:marRight w:val="0"/>
      <w:marTop w:val="0"/>
      <w:marBottom w:val="0"/>
      <w:divBdr>
        <w:top w:val="none" w:sz="0" w:space="0" w:color="auto"/>
        <w:left w:val="none" w:sz="0" w:space="0" w:color="auto"/>
        <w:bottom w:val="none" w:sz="0" w:space="0" w:color="auto"/>
        <w:right w:val="none" w:sz="0" w:space="0" w:color="auto"/>
      </w:divBdr>
    </w:div>
    <w:div w:id="608120089">
      <w:bodyDiv w:val="1"/>
      <w:marLeft w:val="0"/>
      <w:marRight w:val="0"/>
      <w:marTop w:val="0"/>
      <w:marBottom w:val="0"/>
      <w:divBdr>
        <w:top w:val="none" w:sz="0" w:space="0" w:color="auto"/>
        <w:left w:val="none" w:sz="0" w:space="0" w:color="auto"/>
        <w:bottom w:val="none" w:sz="0" w:space="0" w:color="auto"/>
        <w:right w:val="none" w:sz="0" w:space="0" w:color="auto"/>
      </w:divBdr>
    </w:div>
    <w:div w:id="690110904">
      <w:bodyDiv w:val="1"/>
      <w:marLeft w:val="0"/>
      <w:marRight w:val="0"/>
      <w:marTop w:val="0"/>
      <w:marBottom w:val="0"/>
      <w:divBdr>
        <w:top w:val="none" w:sz="0" w:space="0" w:color="auto"/>
        <w:left w:val="none" w:sz="0" w:space="0" w:color="auto"/>
        <w:bottom w:val="none" w:sz="0" w:space="0" w:color="auto"/>
        <w:right w:val="none" w:sz="0" w:space="0" w:color="auto"/>
      </w:divBdr>
    </w:div>
    <w:div w:id="771823328">
      <w:bodyDiv w:val="1"/>
      <w:marLeft w:val="0"/>
      <w:marRight w:val="0"/>
      <w:marTop w:val="0"/>
      <w:marBottom w:val="0"/>
      <w:divBdr>
        <w:top w:val="none" w:sz="0" w:space="0" w:color="auto"/>
        <w:left w:val="none" w:sz="0" w:space="0" w:color="auto"/>
        <w:bottom w:val="none" w:sz="0" w:space="0" w:color="auto"/>
        <w:right w:val="none" w:sz="0" w:space="0" w:color="auto"/>
      </w:divBdr>
    </w:div>
    <w:div w:id="790246639">
      <w:bodyDiv w:val="1"/>
      <w:marLeft w:val="0"/>
      <w:marRight w:val="0"/>
      <w:marTop w:val="0"/>
      <w:marBottom w:val="0"/>
      <w:divBdr>
        <w:top w:val="none" w:sz="0" w:space="0" w:color="auto"/>
        <w:left w:val="none" w:sz="0" w:space="0" w:color="auto"/>
        <w:bottom w:val="none" w:sz="0" w:space="0" w:color="auto"/>
        <w:right w:val="none" w:sz="0" w:space="0" w:color="auto"/>
      </w:divBdr>
    </w:div>
    <w:div w:id="970550633">
      <w:bodyDiv w:val="1"/>
      <w:marLeft w:val="0"/>
      <w:marRight w:val="0"/>
      <w:marTop w:val="0"/>
      <w:marBottom w:val="0"/>
      <w:divBdr>
        <w:top w:val="none" w:sz="0" w:space="0" w:color="auto"/>
        <w:left w:val="none" w:sz="0" w:space="0" w:color="auto"/>
        <w:bottom w:val="none" w:sz="0" w:space="0" w:color="auto"/>
        <w:right w:val="none" w:sz="0" w:space="0" w:color="auto"/>
      </w:divBdr>
    </w:div>
    <w:div w:id="982277523">
      <w:bodyDiv w:val="1"/>
      <w:marLeft w:val="0"/>
      <w:marRight w:val="0"/>
      <w:marTop w:val="0"/>
      <w:marBottom w:val="0"/>
      <w:divBdr>
        <w:top w:val="none" w:sz="0" w:space="0" w:color="auto"/>
        <w:left w:val="none" w:sz="0" w:space="0" w:color="auto"/>
        <w:bottom w:val="none" w:sz="0" w:space="0" w:color="auto"/>
        <w:right w:val="none" w:sz="0" w:space="0" w:color="auto"/>
      </w:divBdr>
    </w:div>
    <w:div w:id="1070344466">
      <w:bodyDiv w:val="1"/>
      <w:marLeft w:val="0"/>
      <w:marRight w:val="0"/>
      <w:marTop w:val="0"/>
      <w:marBottom w:val="0"/>
      <w:divBdr>
        <w:top w:val="none" w:sz="0" w:space="0" w:color="auto"/>
        <w:left w:val="none" w:sz="0" w:space="0" w:color="auto"/>
        <w:bottom w:val="none" w:sz="0" w:space="0" w:color="auto"/>
        <w:right w:val="none" w:sz="0" w:space="0" w:color="auto"/>
      </w:divBdr>
    </w:div>
    <w:div w:id="1082525664">
      <w:bodyDiv w:val="1"/>
      <w:marLeft w:val="0"/>
      <w:marRight w:val="0"/>
      <w:marTop w:val="0"/>
      <w:marBottom w:val="0"/>
      <w:divBdr>
        <w:top w:val="none" w:sz="0" w:space="0" w:color="auto"/>
        <w:left w:val="none" w:sz="0" w:space="0" w:color="auto"/>
        <w:bottom w:val="none" w:sz="0" w:space="0" w:color="auto"/>
        <w:right w:val="none" w:sz="0" w:space="0" w:color="auto"/>
      </w:divBdr>
    </w:div>
    <w:div w:id="1160384216">
      <w:bodyDiv w:val="1"/>
      <w:marLeft w:val="0"/>
      <w:marRight w:val="0"/>
      <w:marTop w:val="0"/>
      <w:marBottom w:val="0"/>
      <w:divBdr>
        <w:top w:val="none" w:sz="0" w:space="0" w:color="auto"/>
        <w:left w:val="none" w:sz="0" w:space="0" w:color="auto"/>
        <w:bottom w:val="none" w:sz="0" w:space="0" w:color="auto"/>
        <w:right w:val="none" w:sz="0" w:space="0" w:color="auto"/>
      </w:divBdr>
    </w:div>
    <w:div w:id="1244878349">
      <w:bodyDiv w:val="1"/>
      <w:marLeft w:val="0"/>
      <w:marRight w:val="0"/>
      <w:marTop w:val="0"/>
      <w:marBottom w:val="0"/>
      <w:divBdr>
        <w:top w:val="none" w:sz="0" w:space="0" w:color="auto"/>
        <w:left w:val="none" w:sz="0" w:space="0" w:color="auto"/>
        <w:bottom w:val="none" w:sz="0" w:space="0" w:color="auto"/>
        <w:right w:val="none" w:sz="0" w:space="0" w:color="auto"/>
      </w:divBdr>
    </w:div>
    <w:div w:id="1362441686">
      <w:bodyDiv w:val="1"/>
      <w:marLeft w:val="0"/>
      <w:marRight w:val="0"/>
      <w:marTop w:val="0"/>
      <w:marBottom w:val="0"/>
      <w:divBdr>
        <w:top w:val="none" w:sz="0" w:space="0" w:color="auto"/>
        <w:left w:val="none" w:sz="0" w:space="0" w:color="auto"/>
        <w:bottom w:val="none" w:sz="0" w:space="0" w:color="auto"/>
        <w:right w:val="none" w:sz="0" w:space="0" w:color="auto"/>
      </w:divBdr>
    </w:div>
    <w:div w:id="1389457736">
      <w:bodyDiv w:val="1"/>
      <w:marLeft w:val="0"/>
      <w:marRight w:val="0"/>
      <w:marTop w:val="0"/>
      <w:marBottom w:val="0"/>
      <w:divBdr>
        <w:top w:val="none" w:sz="0" w:space="0" w:color="auto"/>
        <w:left w:val="none" w:sz="0" w:space="0" w:color="auto"/>
        <w:bottom w:val="none" w:sz="0" w:space="0" w:color="auto"/>
        <w:right w:val="none" w:sz="0" w:space="0" w:color="auto"/>
      </w:divBdr>
    </w:div>
    <w:div w:id="1405176928">
      <w:bodyDiv w:val="1"/>
      <w:marLeft w:val="0"/>
      <w:marRight w:val="0"/>
      <w:marTop w:val="0"/>
      <w:marBottom w:val="0"/>
      <w:divBdr>
        <w:top w:val="none" w:sz="0" w:space="0" w:color="auto"/>
        <w:left w:val="none" w:sz="0" w:space="0" w:color="auto"/>
        <w:bottom w:val="none" w:sz="0" w:space="0" w:color="auto"/>
        <w:right w:val="none" w:sz="0" w:space="0" w:color="auto"/>
      </w:divBdr>
    </w:div>
    <w:div w:id="1458261706">
      <w:bodyDiv w:val="1"/>
      <w:marLeft w:val="0"/>
      <w:marRight w:val="0"/>
      <w:marTop w:val="0"/>
      <w:marBottom w:val="0"/>
      <w:divBdr>
        <w:top w:val="none" w:sz="0" w:space="0" w:color="auto"/>
        <w:left w:val="none" w:sz="0" w:space="0" w:color="auto"/>
        <w:bottom w:val="none" w:sz="0" w:space="0" w:color="auto"/>
        <w:right w:val="none" w:sz="0" w:space="0" w:color="auto"/>
      </w:divBdr>
    </w:div>
    <w:div w:id="1485580595">
      <w:bodyDiv w:val="1"/>
      <w:marLeft w:val="0"/>
      <w:marRight w:val="0"/>
      <w:marTop w:val="0"/>
      <w:marBottom w:val="0"/>
      <w:divBdr>
        <w:top w:val="none" w:sz="0" w:space="0" w:color="auto"/>
        <w:left w:val="none" w:sz="0" w:space="0" w:color="auto"/>
        <w:bottom w:val="none" w:sz="0" w:space="0" w:color="auto"/>
        <w:right w:val="none" w:sz="0" w:space="0" w:color="auto"/>
      </w:divBdr>
    </w:div>
    <w:div w:id="1500582190">
      <w:bodyDiv w:val="1"/>
      <w:marLeft w:val="0"/>
      <w:marRight w:val="0"/>
      <w:marTop w:val="0"/>
      <w:marBottom w:val="0"/>
      <w:divBdr>
        <w:top w:val="none" w:sz="0" w:space="0" w:color="auto"/>
        <w:left w:val="none" w:sz="0" w:space="0" w:color="auto"/>
        <w:bottom w:val="none" w:sz="0" w:space="0" w:color="auto"/>
        <w:right w:val="none" w:sz="0" w:space="0" w:color="auto"/>
      </w:divBdr>
    </w:div>
    <w:div w:id="1546789357">
      <w:bodyDiv w:val="1"/>
      <w:marLeft w:val="0"/>
      <w:marRight w:val="0"/>
      <w:marTop w:val="0"/>
      <w:marBottom w:val="0"/>
      <w:divBdr>
        <w:top w:val="none" w:sz="0" w:space="0" w:color="auto"/>
        <w:left w:val="none" w:sz="0" w:space="0" w:color="auto"/>
        <w:bottom w:val="none" w:sz="0" w:space="0" w:color="auto"/>
        <w:right w:val="none" w:sz="0" w:space="0" w:color="auto"/>
      </w:divBdr>
    </w:div>
    <w:div w:id="1672759471">
      <w:bodyDiv w:val="1"/>
      <w:marLeft w:val="0"/>
      <w:marRight w:val="0"/>
      <w:marTop w:val="0"/>
      <w:marBottom w:val="0"/>
      <w:divBdr>
        <w:top w:val="none" w:sz="0" w:space="0" w:color="auto"/>
        <w:left w:val="none" w:sz="0" w:space="0" w:color="auto"/>
        <w:bottom w:val="none" w:sz="0" w:space="0" w:color="auto"/>
        <w:right w:val="none" w:sz="0" w:space="0" w:color="auto"/>
      </w:divBdr>
    </w:div>
    <w:div w:id="1906260648">
      <w:bodyDiv w:val="1"/>
      <w:marLeft w:val="0"/>
      <w:marRight w:val="0"/>
      <w:marTop w:val="0"/>
      <w:marBottom w:val="0"/>
      <w:divBdr>
        <w:top w:val="none" w:sz="0" w:space="0" w:color="auto"/>
        <w:left w:val="none" w:sz="0" w:space="0" w:color="auto"/>
        <w:bottom w:val="none" w:sz="0" w:space="0" w:color="auto"/>
        <w:right w:val="none" w:sz="0" w:space="0" w:color="auto"/>
      </w:divBdr>
    </w:div>
    <w:div w:id="1945965022">
      <w:bodyDiv w:val="1"/>
      <w:marLeft w:val="0"/>
      <w:marRight w:val="0"/>
      <w:marTop w:val="0"/>
      <w:marBottom w:val="0"/>
      <w:divBdr>
        <w:top w:val="none" w:sz="0" w:space="0" w:color="auto"/>
        <w:left w:val="none" w:sz="0" w:space="0" w:color="auto"/>
        <w:bottom w:val="none" w:sz="0" w:space="0" w:color="auto"/>
        <w:right w:val="none" w:sz="0" w:space="0" w:color="auto"/>
      </w:divBdr>
    </w:div>
    <w:div w:id="1988431305">
      <w:bodyDiv w:val="1"/>
      <w:marLeft w:val="0"/>
      <w:marRight w:val="0"/>
      <w:marTop w:val="0"/>
      <w:marBottom w:val="0"/>
      <w:divBdr>
        <w:top w:val="none" w:sz="0" w:space="0" w:color="auto"/>
        <w:left w:val="none" w:sz="0" w:space="0" w:color="auto"/>
        <w:bottom w:val="none" w:sz="0" w:space="0" w:color="auto"/>
        <w:right w:val="none" w:sz="0" w:space="0" w:color="auto"/>
      </w:divBdr>
    </w:div>
    <w:div w:id="1994529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cid:image008.png@01DB163B.DE16F690" TargetMode="Externa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footer" Target="footer2.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9F8F0-75FA-4231-B7AE-C8AE1247B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5150</TotalTime>
  <Pages>6</Pages>
  <Words>1934</Words>
  <Characters>11598</Characters>
  <Application>Microsoft Office Word</Application>
  <DocSecurity>0</DocSecurity>
  <Lines>96</Lines>
  <Paragraphs>27</Paragraphs>
  <ScaleCrop>false</ScaleCrop>
  <HeadingPairs>
    <vt:vector size="2" baseType="variant">
      <vt:variant>
        <vt:lpstr>Název</vt:lpstr>
      </vt:variant>
      <vt:variant>
        <vt:i4>1</vt:i4>
      </vt:variant>
    </vt:vector>
  </HeadingPairs>
  <TitlesOfParts>
    <vt:vector size="1" baseType="lpstr">
      <vt:lpstr>Průvodní zpráva</vt:lpstr>
    </vt:vector>
  </TitlesOfParts>
  <Company>Frys s.r.o.</Company>
  <LinksUpToDate>false</LinksUpToDate>
  <CharactersWithSpaces>13505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Průvodní zpráva</dc:title>
  <dc:subject/>
  <dc:creator>Frys Jiří</dc:creator>
  <cp:keywords/>
  <dc:description/>
  <cp:lastModifiedBy>Jana Hnilicová</cp:lastModifiedBy>
  <cp:revision>114</cp:revision>
  <cp:lastPrinted>2024-02-05T11:15:00Z</cp:lastPrinted>
  <dcterms:created xsi:type="dcterms:W3CDTF">2021-03-11T11:35:00Z</dcterms:created>
  <dcterms:modified xsi:type="dcterms:W3CDTF">2024-10-21T09:02:00Z</dcterms:modified>
</cp:coreProperties>
</file>